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4FF47" w14:textId="77777777" w:rsidR="00885480" w:rsidRPr="00885480" w:rsidRDefault="00885480" w:rsidP="00885480">
      <w:pPr>
        <w:spacing w:after="0" w:line="240" w:lineRule="auto"/>
        <w:jc w:val="center"/>
        <w:rPr>
          <w:rFonts w:cstheme="minorBidi"/>
        </w:rPr>
      </w:pPr>
      <w:r w:rsidRPr="00885480">
        <w:rPr>
          <w:rFonts w:cstheme="minorBidi"/>
          <w:noProof/>
        </w:rPr>
        <w:drawing>
          <wp:inline distT="0" distB="0" distL="0" distR="0" wp14:anchorId="0BDE7041" wp14:editId="6F8533BE">
            <wp:extent cx="2751617" cy="1726894"/>
            <wp:effectExtent l="0" t="0" r="0" b="6350"/>
            <wp:docPr id="1569889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751617" cy="1726894"/>
                    </a:xfrm>
                    <a:prstGeom prst="rect">
                      <a:avLst/>
                    </a:prstGeom>
                  </pic:spPr>
                </pic:pic>
              </a:graphicData>
            </a:graphic>
          </wp:inline>
        </w:drawing>
      </w:r>
    </w:p>
    <w:p w14:paraId="3741FD7E" w14:textId="77777777" w:rsidR="00885480" w:rsidRPr="00885480" w:rsidRDefault="00885480" w:rsidP="00885480">
      <w:pPr>
        <w:spacing w:after="0" w:line="240" w:lineRule="auto"/>
        <w:jc w:val="center"/>
        <w:rPr>
          <w:rFonts w:cstheme="minorBidi"/>
        </w:rPr>
      </w:pPr>
    </w:p>
    <w:p w14:paraId="79A6952D" w14:textId="77777777" w:rsidR="00885480" w:rsidRPr="00885480" w:rsidRDefault="00885480" w:rsidP="00885480">
      <w:pPr>
        <w:spacing w:after="0" w:line="240" w:lineRule="auto"/>
        <w:jc w:val="center"/>
        <w:rPr>
          <w:rFonts w:cstheme="minorBidi"/>
        </w:rPr>
      </w:pPr>
    </w:p>
    <w:p w14:paraId="3B69D69B" w14:textId="77777777" w:rsidR="00885480" w:rsidRDefault="00885480" w:rsidP="00885480">
      <w:pPr>
        <w:spacing w:after="0" w:line="240" w:lineRule="auto"/>
        <w:jc w:val="center"/>
        <w:rPr>
          <w:rFonts w:eastAsia="Arial" w:cs="Arial"/>
          <w:b/>
          <w:bCs/>
        </w:rPr>
      </w:pPr>
    </w:p>
    <w:p w14:paraId="456DAB47" w14:textId="77777777" w:rsidR="00885480" w:rsidRDefault="00885480" w:rsidP="00885480">
      <w:pPr>
        <w:spacing w:after="0" w:line="240" w:lineRule="auto"/>
        <w:jc w:val="center"/>
        <w:rPr>
          <w:rFonts w:eastAsia="Arial" w:cs="Arial"/>
          <w:b/>
          <w:bCs/>
        </w:rPr>
      </w:pPr>
    </w:p>
    <w:p w14:paraId="7F8459C9" w14:textId="77777777" w:rsidR="00885480" w:rsidRDefault="00885480" w:rsidP="00885480">
      <w:pPr>
        <w:spacing w:after="0" w:line="240" w:lineRule="auto"/>
        <w:jc w:val="center"/>
        <w:rPr>
          <w:rFonts w:eastAsia="Arial" w:cs="Arial"/>
          <w:b/>
          <w:bCs/>
        </w:rPr>
      </w:pPr>
    </w:p>
    <w:p w14:paraId="06AD7FAC" w14:textId="3C7E70E9" w:rsidR="00885480" w:rsidRDefault="008F026F" w:rsidP="00885480">
      <w:pPr>
        <w:spacing w:after="0" w:line="240" w:lineRule="auto"/>
        <w:jc w:val="center"/>
        <w:rPr>
          <w:rFonts w:eastAsia="Arial" w:cs="Arial"/>
          <w:b/>
          <w:bCs/>
        </w:rPr>
      </w:pPr>
      <w:r>
        <w:rPr>
          <w:rFonts w:eastAsia="Arial" w:cs="Arial"/>
          <w:b/>
          <w:bCs/>
        </w:rPr>
        <w:t>A review of</w:t>
      </w:r>
      <w:r w:rsidR="00885480">
        <w:rPr>
          <w:rFonts w:eastAsia="Arial" w:cs="Arial"/>
          <w:b/>
          <w:bCs/>
        </w:rPr>
        <w:t xml:space="preserve"> </w:t>
      </w:r>
      <w:r w:rsidR="00885480" w:rsidRPr="00885480">
        <w:rPr>
          <w:rFonts w:eastAsia="Arial" w:cs="Arial"/>
          <w:b/>
          <w:bCs/>
        </w:rPr>
        <w:t xml:space="preserve">proctoring </w:t>
      </w:r>
      <w:r>
        <w:rPr>
          <w:rFonts w:eastAsia="Arial" w:cs="Arial"/>
          <w:b/>
          <w:bCs/>
        </w:rPr>
        <w:t>in</w:t>
      </w:r>
      <w:r w:rsidR="00885480">
        <w:rPr>
          <w:rFonts w:eastAsia="Arial" w:cs="Arial"/>
          <w:b/>
          <w:bCs/>
        </w:rPr>
        <w:t xml:space="preserve"> </w:t>
      </w:r>
      <w:r w:rsidR="00885480" w:rsidRPr="00885480">
        <w:rPr>
          <w:rFonts w:eastAsia="Arial" w:cs="Arial"/>
          <w:b/>
          <w:bCs/>
        </w:rPr>
        <w:t>online examinations</w:t>
      </w:r>
      <w:r w:rsidR="00885480">
        <w:rPr>
          <w:rFonts w:eastAsia="Arial" w:cs="Arial"/>
          <w:b/>
          <w:bCs/>
        </w:rPr>
        <w:t xml:space="preserve"> for students with disabilities</w:t>
      </w:r>
    </w:p>
    <w:p w14:paraId="7ECEEE60" w14:textId="77777777" w:rsidR="00885480" w:rsidRPr="00885480" w:rsidRDefault="00885480" w:rsidP="00885480">
      <w:pPr>
        <w:spacing w:after="0" w:line="240" w:lineRule="auto"/>
        <w:jc w:val="center"/>
        <w:rPr>
          <w:rFonts w:eastAsia="Arial" w:cs="Arial"/>
          <w:b/>
          <w:bCs/>
        </w:rPr>
      </w:pPr>
    </w:p>
    <w:p w14:paraId="490790E5" w14:textId="3DEDD9AF" w:rsidR="00885480" w:rsidRPr="00885480" w:rsidRDefault="00885480" w:rsidP="00885480">
      <w:pPr>
        <w:spacing w:after="0" w:line="240" w:lineRule="auto"/>
        <w:jc w:val="center"/>
        <w:rPr>
          <w:rFonts w:eastAsia="Arial" w:cs="Arial"/>
          <w:b/>
          <w:bCs/>
        </w:rPr>
      </w:pPr>
      <w:r w:rsidRPr="00885480">
        <w:rPr>
          <w:rFonts w:eastAsia="Arial" w:cs="Arial"/>
          <w:b/>
          <w:bCs/>
        </w:rPr>
        <w:t>Ju</w:t>
      </w:r>
      <w:r>
        <w:rPr>
          <w:rFonts w:eastAsia="Arial" w:cs="Arial"/>
          <w:b/>
          <w:bCs/>
        </w:rPr>
        <w:t>ly</w:t>
      </w:r>
      <w:r w:rsidRPr="00885480">
        <w:rPr>
          <w:rFonts w:eastAsia="Arial" w:cs="Arial"/>
          <w:b/>
          <w:bCs/>
        </w:rPr>
        <w:t xml:space="preserve"> 2020</w:t>
      </w:r>
    </w:p>
    <w:p w14:paraId="424E8FDC" w14:textId="77777777" w:rsidR="00885480" w:rsidRPr="00885480" w:rsidRDefault="00885480" w:rsidP="00885480">
      <w:pPr>
        <w:spacing w:after="0" w:line="240" w:lineRule="auto"/>
        <w:jc w:val="center"/>
        <w:rPr>
          <w:rFonts w:eastAsia="Arial" w:cs="Arial"/>
          <w:b/>
          <w:bCs/>
        </w:rPr>
      </w:pPr>
    </w:p>
    <w:p w14:paraId="5AF1CFA0" w14:textId="77777777" w:rsidR="00885480" w:rsidRPr="00885480" w:rsidRDefault="00885480" w:rsidP="00885480">
      <w:pPr>
        <w:spacing w:after="0" w:line="240" w:lineRule="auto"/>
        <w:jc w:val="center"/>
        <w:rPr>
          <w:rFonts w:eastAsia="Arial" w:cs="Arial"/>
          <w:b/>
          <w:bCs/>
        </w:rPr>
      </w:pPr>
    </w:p>
    <w:p w14:paraId="09B70BC3" w14:textId="77777777" w:rsidR="00885480" w:rsidRPr="00885480" w:rsidRDefault="00885480" w:rsidP="00885480">
      <w:pPr>
        <w:spacing w:after="0" w:line="240" w:lineRule="auto"/>
        <w:jc w:val="center"/>
        <w:rPr>
          <w:rFonts w:eastAsia="Arial" w:cs="Arial"/>
          <w:b/>
          <w:bCs/>
        </w:rPr>
      </w:pPr>
    </w:p>
    <w:p w14:paraId="4E4AFB20" w14:textId="77777777" w:rsidR="00885480" w:rsidRPr="00885480" w:rsidRDefault="00885480" w:rsidP="00885480">
      <w:pPr>
        <w:spacing w:after="0" w:line="240" w:lineRule="auto"/>
        <w:jc w:val="center"/>
        <w:rPr>
          <w:rFonts w:eastAsia="Arial" w:cs="Arial"/>
          <w:b/>
          <w:bCs/>
        </w:rPr>
      </w:pPr>
    </w:p>
    <w:p w14:paraId="2D90D8D0" w14:textId="77777777" w:rsidR="00885480" w:rsidRPr="00885480" w:rsidRDefault="00885480" w:rsidP="00885480">
      <w:pPr>
        <w:spacing w:after="0" w:line="240" w:lineRule="auto"/>
        <w:jc w:val="center"/>
        <w:rPr>
          <w:rFonts w:eastAsia="Arial" w:cs="Arial"/>
          <w:b/>
          <w:bCs/>
        </w:rPr>
      </w:pPr>
    </w:p>
    <w:p w14:paraId="28DA6367" w14:textId="77777777" w:rsidR="00885480" w:rsidRPr="00885480" w:rsidRDefault="00885480" w:rsidP="00885480">
      <w:pPr>
        <w:spacing w:after="0" w:line="240" w:lineRule="auto"/>
        <w:jc w:val="center"/>
        <w:rPr>
          <w:rFonts w:eastAsia="Arial" w:cs="Arial"/>
          <w:b/>
          <w:bCs/>
        </w:rPr>
      </w:pPr>
    </w:p>
    <w:p w14:paraId="5D2436F7" w14:textId="77777777" w:rsidR="00885480" w:rsidRPr="00885480" w:rsidRDefault="00885480" w:rsidP="00885480">
      <w:pPr>
        <w:spacing w:after="0" w:line="240" w:lineRule="auto"/>
        <w:jc w:val="center"/>
        <w:rPr>
          <w:rFonts w:eastAsia="Arial" w:cs="Arial"/>
          <w:b/>
          <w:bCs/>
        </w:rPr>
      </w:pPr>
      <w:r w:rsidRPr="00885480">
        <w:rPr>
          <w:rFonts w:eastAsia="Arial" w:cs="Arial"/>
          <w:b/>
          <w:bCs/>
        </w:rPr>
        <w:t>Compiled by Dr Alison Doyle, Trinity College Dublin Disability Service</w:t>
      </w:r>
    </w:p>
    <w:p w14:paraId="515D85AF" w14:textId="68C4E3EA" w:rsidR="00885480" w:rsidRDefault="00885480" w:rsidP="00885480">
      <w:pPr>
        <w:spacing w:after="0" w:line="240" w:lineRule="auto"/>
        <w:jc w:val="center"/>
        <w:rPr>
          <w:rFonts w:eastAsia="Arial" w:cs="Arial"/>
          <w:b/>
          <w:bCs/>
        </w:rPr>
      </w:pPr>
      <w:r w:rsidRPr="00885480">
        <w:rPr>
          <w:rFonts w:eastAsia="Arial" w:cs="Arial"/>
          <w:b/>
          <w:bCs/>
        </w:rPr>
        <w:t xml:space="preserve"> on behalf of DAWN</w:t>
      </w:r>
    </w:p>
    <w:p w14:paraId="646883F0" w14:textId="189A78AA" w:rsidR="00885480" w:rsidRDefault="00885480" w:rsidP="00885480">
      <w:pPr>
        <w:spacing w:after="0" w:line="240" w:lineRule="auto"/>
        <w:jc w:val="center"/>
        <w:rPr>
          <w:rFonts w:eastAsia="Arial" w:cs="Arial"/>
          <w:b/>
          <w:bCs/>
        </w:rPr>
      </w:pPr>
    </w:p>
    <w:p w14:paraId="7913C980" w14:textId="77777777" w:rsidR="00885480" w:rsidRPr="00885480" w:rsidRDefault="00885480" w:rsidP="00885480">
      <w:pPr>
        <w:spacing w:after="0" w:line="240" w:lineRule="auto"/>
        <w:jc w:val="center"/>
        <w:rPr>
          <w:rFonts w:eastAsia="Arial" w:cs="Arial"/>
          <w:b/>
          <w:bCs/>
        </w:rPr>
      </w:pPr>
    </w:p>
    <w:p w14:paraId="606948D3" w14:textId="77777777" w:rsidR="00885480" w:rsidRDefault="00885480">
      <w:pPr>
        <w:rPr>
          <w:b/>
          <w:bCs/>
        </w:rPr>
      </w:pPr>
      <w:r>
        <w:rPr>
          <w:b/>
          <w:bCs/>
        </w:rPr>
        <w:br w:type="page"/>
      </w:r>
    </w:p>
    <w:p w14:paraId="79B33C3D" w14:textId="0726391A" w:rsidR="00946DDA" w:rsidRPr="00F12E82" w:rsidRDefault="00946DDA" w:rsidP="00946DDA">
      <w:pPr>
        <w:rPr>
          <w:b/>
          <w:bCs/>
        </w:rPr>
      </w:pPr>
      <w:r w:rsidRPr="00F12E82">
        <w:rPr>
          <w:b/>
          <w:bCs/>
        </w:rPr>
        <w:lastRenderedPageBreak/>
        <w:t>Introduction</w:t>
      </w:r>
    </w:p>
    <w:p w14:paraId="384D9001" w14:textId="1957EB06" w:rsidR="00004B9E" w:rsidRDefault="00946DDA" w:rsidP="00946DDA">
      <w:r w:rsidRPr="00F12E82">
        <w:t xml:space="preserve">The intention of proctoring online examinations is to replicate invigilation of face to face examinations in the physical university environment. Invigilation and proctoring are underpinned by the same philosophy of academic integrity, and with respect to remote examination, </w:t>
      </w:r>
      <w:r w:rsidR="008F026F">
        <w:t>are</w:t>
      </w:r>
      <w:r w:rsidRPr="00F12E82">
        <w:t xml:space="preserve"> concerned with the potential for academic dishonesty such as retrieving information form the Internet</w:t>
      </w:r>
      <w:r w:rsidR="008F026F">
        <w:t xml:space="preserve">, using </w:t>
      </w:r>
      <w:r w:rsidRPr="00F12E82">
        <w:t xml:space="preserve">prohibited digital or technological assistance, </w:t>
      </w:r>
      <w:r w:rsidR="008F026F">
        <w:t xml:space="preserve">or accessing academic material </w:t>
      </w:r>
      <w:r w:rsidRPr="00F12E82">
        <w:t xml:space="preserve">unobserved by the examiner.  Proctoring is utilised to uphold the standards and reputation of the institution, and to ensure fairness in assessment of students. </w:t>
      </w:r>
      <w:r w:rsidR="00004B9E">
        <w:t xml:space="preserve">Academic dishonesty, or cheating, is </w:t>
      </w:r>
      <w:r w:rsidR="001B5F26">
        <w:t xml:space="preserve">believed to </w:t>
      </w:r>
      <w:r w:rsidR="008F026F">
        <w:t>potentially</w:t>
      </w:r>
      <w:r w:rsidR="001B5F26">
        <w:t xml:space="preserve"> increase with the use of online assessment (</w:t>
      </w:r>
      <w:r w:rsidR="001B5F26" w:rsidRPr="001B5F26">
        <w:t>Mellar</w:t>
      </w:r>
      <w:r w:rsidR="001B5F26">
        <w:t xml:space="preserve">, </w:t>
      </w:r>
      <w:r w:rsidR="001B5F26" w:rsidRPr="001B5F26">
        <w:t>Peytcheva-Forsyth, Kocdar</w:t>
      </w:r>
      <w:r w:rsidR="001B5F26">
        <w:t xml:space="preserve"> </w:t>
      </w:r>
      <w:r w:rsidR="001B5F26" w:rsidRPr="001B5F26">
        <w:t>et al.</w:t>
      </w:r>
      <w:r w:rsidR="001B5F26">
        <w:t>, 2018).</w:t>
      </w:r>
    </w:p>
    <w:p w14:paraId="08753AF8" w14:textId="1ACCA7C9" w:rsidR="00946DDA" w:rsidRPr="00F12E82" w:rsidRDefault="00946DDA" w:rsidP="00946DDA">
      <w:r w:rsidRPr="00F12E82">
        <w:t xml:space="preserve">The vignette below is adapted from an article by Monica Chin on exam anxiety published in </w:t>
      </w:r>
      <w:r w:rsidRPr="001B5F26">
        <w:rPr>
          <w:i/>
          <w:iCs/>
        </w:rPr>
        <w:t>The Verge</w:t>
      </w:r>
      <w:r w:rsidRPr="00F12E82">
        <w:t xml:space="preserve">, an online magazine which focuses on the effects of technology on mainstream audiences.  </w:t>
      </w:r>
    </w:p>
    <w:p w14:paraId="51A40B91" w14:textId="1771EBF1" w:rsidR="00946DDA" w:rsidRPr="00F12E82" w:rsidRDefault="00946DDA" w:rsidP="00946DDA">
      <w:pPr>
        <w:ind w:left="720"/>
      </w:pPr>
      <w:r w:rsidRPr="00F12E82">
        <w:t>The student learned about proctoring shortly before the semester began in an item called “Examity Directions.” The syllabus instructed students to sign up for Examity, an online test-proctoring service.</w:t>
      </w:r>
    </w:p>
    <w:p w14:paraId="1D5C95EA" w14:textId="77777777" w:rsidR="00946DDA" w:rsidRPr="00F12E82" w:rsidRDefault="00946DDA" w:rsidP="00946DDA">
      <w:pPr>
        <w:ind w:left="720"/>
      </w:pPr>
      <w:r w:rsidRPr="00F12E82">
        <w:t>To create his account, the student was required to upload a picture of his photo ID to Examity’s website and provide his full name, email, and phone number.  At the end, he was required to type his name again so that Examity could store a biometric template of his keystrokes.</w:t>
      </w:r>
    </w:p>
    <w:p w14:paraId="03EFFC7E" w14:textId="77777777" w:rsidR="00946DDA" w:rsidRPr="00F12E82" w:rsidRDefault="00946DDA" w:rsidP="00946DDA">
      <w:pPr>
        <w:ind w:left="720"/>
      </w:pPr>
      <w:r w:rsidRPr="00F12E82">
        <w:t>A month later, the student was preparing to take his first practice exam, with an Examity proctor monitoring him over Zoom. The proctor told the student to share his screen, and then to display both sides of his driver’s license in the webcam’s view, and to see his desk and workspace by rotating the webcam 360 degrees.</w:t>
      </w:r>
    </w:p>
    <w:p w14:paraId="6B9143AA" w14:textId="73780922" w:rsidR="00946DDA" w:rsidRPr="00F12E82" w:rsidRDefault="00946DDA" w:rsidP="00946DDA">
      <w:pPr>
        <w:ind w:left="720"/>
      </w:pPr>
      <w:r w:rsidRPr="00F12E82">
        <w:t xml:space="preserve">He was then required to answer some security </w:t>
      </w:r>
      <w:r w:rsidR="000E458C" w:rsidRPr="00F12E82">
        <w:t>questions,</w:t>
      </w:r>
      <w:r w:rsidRPr="00F12E82">
        <w:t xml:space="preserve"> but Chrome thought one of the fields was for a credit card and </w:t>
      </w:r>
      <w:r w:rsidR="000E458C" w:rsidRPr="00F12E82">
        <w:t>auto filled</w:t>
      </w:r>
      <w:r w:rsidRPr="00F12E82">
        <w:t xml:space="preserve"> this information. The student quickly unselected the box, but his card’s last four digits and expiration date had already been displayed.  Finally, he was instructed to grant the proctor remote access to his computer. The proctor entered a password and the test — taken online through Examity’s portal — began. The proctor watched the student work, through his webcam, the entire time.</w:t>
      </w:r>
    </w:p>
    <w:p w14:paraId="17D743A0" w14:textId="1DCA321D" w:rsidR="00253231" w:rsidRDefault="00253231">
      <w:r>
        <w:t xml:space="preserve">Proctored examination is principally managed by commercial proctoring companies and requires </w:t>
      </w:r>
      <w:r w:rsidR="000E458C">
        <w:t>several</w:t>
      </w:r>
      <w:r>
        <w:t xml:space="preserve"> steps:</w:t>
      </w:r>
    </w:p>
    <w:p w14:paraId="56299F87" w14:textId="705C232B" w:rsidR="00253231" w:rsidRDefault="00253231" w:rsidP="00253231">
      <w:pPr>
        <w:pStyle w:val="ListParagraph"/>
        <w:numPr>
          <w:ilvl w:val="0"/>
          <w:numId w:val="1"/>
        </w:numPr>
      </w:pPr>
      <w:r>
        <w:t>Auto authentication: photo identification, security questions, biometric keystroke signature (typically the student’s first and last name).</w:t>
      </w:r>
    </w:p>
    <w:p w14:paraId="61332B29" w14:textId="39FB3928" w:rsidR="00253231" w:rsidRDefault="00253231" w:rsidP="00253231">
      <w:pPr>
        <w:pStyle w:val="ListParagraph"/>
        <w:numPr>
          <w:ilvl w:val="0"/>
          <w:numId w:val="1"/>
        </w:numPr>
      </w:pPr>
      <w:r>
        <w:t>Live authentication: a live proctor then completes a facial comparison.</w:t>
      </w:r>
    </w:p>
    <w:p w14:paraId="0E3F1777" w14:textId="5CE01773" w:rsidR="00525C43" w:rsidRDefault="00253231" w:rsidP="00DF476B">
      <w:pPr>
        <w:pStyle w:val="ListParagraph"/>
        <w:numPr>
          <w:ilvl w:val="0"/>
          <w:numId w:val="1"/>
        </w:numPr>
      </w:pPr>
      <w:r>
        <w:t xml:space="preserve">Automatic proctoring: the student’s environment </w:t>
      </w:r>
      <w:r w:rsidR="00525C43">
        <w:t>and</w:t>
      </w:r>
      <w:r w:rsidR="00525C43" w:rsidRPr="00525C43">
        <w:t xml:space="preserve"> behavio</w:t>
      </w:r>
      <w:r w:rsidR="008F026F">
        <w:t>u</w:t>
      </w:r>
      <w:r w:rsidR="00525C43" w:rsidRPr="00525C43">
        <w:t xml:space="preserve">r </w:t>
      </w:r>
      <w:r w:rsidR="00525C43">
        <w:t xml:space="preserve">is monitored </w:t>
      </w:r>
      <w:r w:rsidR="00525C43" w:rsidRPr="00525C43">
        <w:t>via webcam and microphone</w:t>
      </w:r>
      <w:r w:rsidR="00525C43">
        <w:t>.</w:t>
      </w:r>
    </w:p>
    <w:p w14:paraId="56BBD7FF" w14:textId="7F522AC1" w:rsidR="00253231" w:rsidRDefault="00253231" w:rsidP="00DF476B">
      <w:pPr>
        <w:pStyle w:val="ListParagraph"/>
        <w:numPr>
          <w:ilvl w:val="0"/>
          <w:numId w:val="1"/>
        </w:numPr>
      </w:pPr>
      <w:r w:rsidRPr="00253231">
        <w:t>Live proctoring</w:t>
      </w:r>
      <w:r>
        <w:t>: a</w:t>
      </w:r>
      <w:r w:rsidRPr="00253231">
        <w:t xml:space="preserve">fter completing authentication, the student </w:t>
      </w:r>
      <w:r>
        <w:t>and environment</w:t>
      </w:r>
      <w:r w:rsidRPr="00253231">
        <w:t xml:space="preserve"> are monitored by a live proctor</w:t>
      </w:r>
      <w:r>
        <w:t xml:space="preserve"> to identify </w:t>
      </w:r>
      <w:r w:rsidRPr="00253231">
        <w:t xml:space="preserve">potential </w:t>
      </w:r>
      <w:r>
        <w:t>infractions during the exam</w:t>
      </w:r>
      <w:r w:rsidRPr="00253231">
        <w:t>.</w:t>
      </w:r>
      <w:r w:rsidR="00513972">
        <w:t xml:space="preserve">  OR,</w:t>
      </w:r>
    </w:p>
    <w:p w14:paraId="56FC1797" w14:textId="30706952" w:rsidR="00253231" w:rsidRDefault="00253231" w:rsidP="00253231">
      <w:pPr>
        <w:pStyle w:val="ListParagraph"/>
        <w:numPr>
          <w:ilvl w:val="0"/>
          <w:numId w:val="1"/>
        </w:numPr>
      </w:pPr>
      <w:r>
        <w:t xml:space="preserve">Record-and-review proctoring: after completing authentication, the student is video recorded from the start to finish of the exam and the footage reviewed. </w:t>
      </w:r>
    </w:p>
    <w:p w14:paraId="36203CC5" w14:textId="1A216B31" w:rsidR="00F15649" w:rsidRPr="00F12E82" w:rsidRDefault="008F026F">
      <w:pPr>
        <w:rPr>
          <w:b/>
          <w:bCs/>
        </w:rPr>
      </w:pPr>
      <w:r>
        <w:rPr>
          <w:b/>
          <w:bCs/>
        </w:rPr>
        <w:lastRenderedPageBreak/>
        <w:t>Issues with</w:t>
      </w:r>
      <w:r w:rsidR="00525C43">
        <w:rPr>
          <w:b/>
          <w:bCs/>
        </w:rPr>
        <w:t xml:space="preserve"> </w:t>
      </w:r>
      <w:r w:rsidR="001B5F26">
        <w:rPr>
          <w:b/>
          <w:bCs/>
        </w:rPr>
        <w:t xml:space="preserve">online </w:t>
      </w:r>
      <w:r w:rsidR="00525C43">
        <w:rPr>
          <w:b/>
          <w:bCs/>
        </w:rPr>
        <w:t xml:space="preserve">proctoring </w:t>
      </w:r>
      <w:r>
        <w:rPr>
          <w:b/>
          <w:bCs/>
        </w:rPr>
        <w:t>and</w:t>
      </w:r>
      <w:r w:rsidR="00F15649" w:rsidRPr="00F12E82">
        <w:rPr>
          <w:b/>
          <w:bCs/>
        </w:rPr>
        <w:t xml:space="preserve"> student performance</w:t>
      </w:r>
    </w:p>
    <w:p w14:paraId="68CCAA78" w14:textId="77777777" w:rsidR="008F026F" w:rsidRDefault="000E41C4" w:rsidP="003D3864">
      <w:r w:rsidRPr="00F12E82">
        <w:t xml:space="preserve">Alessio, Malay, Maurer, Bailer, &amp; Rubin (2018) investigated the effects of proctoring on test performance for 97 </w:t>
      </w:r>
      <w:r w:rsidR="008F026F">
        <w:t xml:space="preserve">Health Sciences </w:t>
      </w:r>
      <w:r w:rsidRPr="00F12E82">
        <w:t xml:space="preserve">students within one college, </w:t>
      </w:r>
      <w:r w:rsidR="00946DDA" w:rsidRPr="00F12E82">
        <w:t>finding that</w:t>
      </w:r>
      <w:r w:rsidRPr="00F12E82">
        <w:t xml:space="preserve"> use of proctoring software resulted in lower quiz scores, shorter quiz taking times, and less variation in quiz performance across exams, implying greater compliance with academic integrity compared with quizzes taken without proctoring.</w:t>
      </w:r>
      <w:r w:rsidR="00946DDA" w:rsidRPr="00F12E82">
        <w:t xml:space="preserve">  </w:t>
      </w:r>
      <w:r w:rsidR="00A434FF">
        <w:t xml:space="preserve">However, there are also negative effects on student wellbeing as exemplified in the vignette.  </w:t>
      </w:r>
      <w:r w:rsidR="00A434FF" w:rsidRPr="00A434FF">
        <w:t>Milone</w:t>
      </w:r>
      <w:r w:rsidR="00A434FF">
        <w:t xml:space="preserve">, </w:t>
      </w:r>
      <w:r w:rsidR="00A434FF" w:rsidRPr="00A434FF">
        <w:t>Cortese, Balestrieri, &amp; Pittenger (2017</w:t>
      </w:r>
      <w:r w:rsidR="00A434FF">
        <w:t xml:space="preserve">) </w:t>
      </w:r>
      <w:r w:rsidR="003D3864">
        <w:t>find that students who were dissatisfied with the proctoring of examinations expressed this as taking too long to setup, technical difficulties, and interpersonal issues such as “</w:t>
      </w:r>
      <w:r w:rsidR="003D3864" w:rsidRPr="003D3864">
        <w:t>proctors being unable to find passwords or being rude</w:t>
      </w:r>
      <w:r w:rsidR="003D3864">
        <w:t xml:space="preserve">” (p. 110). </w:t>
      </w:r>
      <w:r w:rsidR="00253231">
        <w:t>Important issues are</w:t>
      </w:r>
      <w:r w:rsidR="003D3864" w:rsidRPr="003D3864">
        <w:t xml:space="preserve"> proctor reliability and professionalism, and practical difficulties </w:t>
      </w:r>
      <w:r w:rsidR="00253231">
        <w:t xml:space="preserve">such as finding an appropriate environment to take the examination and appropriate computer equipment. </w:t>
      </w:r>
    </w:p>
    <w:p w14:paraId="1B62AC9E" w14:textId="44D3A79E" w:rsidR="00A434FF" w:rsidRDefault="00F61EE2" w:rsidP="003D3864">
      <w:r>
        <w:t>An</w:t>
      </w:r>
      <w:r w:rsidR="008F026F">
        <w:t>other</w:t>
      </w:r>
      <w:r>
        <w:t xml:space="preserve"> important point is the </w:t>
      </w:r>
      <w:r w:rsidRPr="003D3864">
        <w:t>sense of</w:t>
      </w:r>
      <w:r>
        <w:t xml:space="preserve"> </w:t>
      </w:r>
      <w:r w:rsidRPr="003D3864">
        <w:t xml:space="preserve">intrusion </w:t>
      </w:r>
      <w:r>
        <w:t>(being supervised in a personal space</w:t>
      </w:r>
      <w:r w:rsidR="00004B9E">
        <w:t xml:space="preserve"> by an unknown individual</w:t>
      </w:r>
      <w:r>
        <w:t xml:space="preserve">), </w:t>
      </w:r>
      <w:r w:rsidR="00004B9E">
        <w:t>also noted by</w:t>
      </w:r>
      <w:r w:rsidR="00004B9E" w:rsidRPr="00004B9E">
        <w:t xml:space="preserve"> Beust, Duchatelle, &amp; Cauchard (2018</w:t>
      </w:r>
      <w:r w:rsidR="00004B9E">
        <w:t>) who emphasise the requirement for “</w:t>
      </w:r>
      <w:r w:rsidR="00004B9E" w:rsidRPr="00004B9E">
        <w:t>significant  human support for the students, even if the monitoring itself is entrusted to a quality  provider</w:t>
      </w:r>
      <w:r w:rsidR="00004B9E">
        <w:t xml:space="preserve">” (p. 5). </w:t>
      </w:r>
      <w:r w:rsidR="008F026F">
        <w:t xml:space="preserve">Allowing an unknown person to virtually ‘look around’ a personal environment, and to have this recorded, is an invasion of privacy but one that students are required to sanction as part of the examination process. </w:t>
      </w:r>
    </w:p>
    <w:p w14:paraId="6DA27494" w14:textId="06D2322B" w:rsidR="009110D0" w:rsidRDefault="003E5806" w:rsidP="003D3864">
      <w:r w:rsidRPr="003E5806">
        <w:t>Cramp, Medlin, Lake, &amp; Sharp</w:t>
      </w:r>
      <w:r w:rsidR="009110D0">
        <w:t xml:space="preserve"> (2019) outline </w:t>
      </w:r>
      <w:r w:rsidR="009110D0" w:rsidRPr="009110D0">
        <w:t xml:space="preserve">key </w:t>
      </w:r>
      <w:r w:rsidR="009110D0">
        <w:t>challenges</w:t>
      </w:r>
      <w:r w:rsidR="009110D0" w:rsidRPr="009110D0">
        <w:t xml:space="preserve"> of remotely invigilated online exams </w:t>
      </w:r>
      <w:r w:rsidR="009110D0">
        <w:t>having examined</w:t>
      </w:r>
      <w:r w:rsidR="009110D0" w:rsidRPr="009110D0">
        <w:t xml:space="preserve"> nine fully online business courses in the University of South Australia.</w:t>
      </w:r>
      <w:r w:rsidR="009110D0">
        <w:t xml:space="preserve"> They point out that </w:t>
      </w:r>
      <w:r w:rsidR="009110D0" w:rsidRPr="009110D0">
        <w:t xml:space="preserve">students </w:t>
      </w:r>
      <w:r w:rsidR="009110D0">
        <w:t xml:space="preserve">should be provided with the opportunity to practice exam procedures and have access to </w:t>
      </w:r>
      <w:r w:rsidR="009110D0" w:rsidRPr="009110D0">
        <w:t xml:space="preserve">technical support for any issues </w:t>
      </w:r>
      <w:r w:rsidR="009110D0">
        <w:t>arising</w:t>
      </w:r>
      <w:r w:rsidR="009110D0" w:rsidRPr="009110D0">
        <w:t xml:space="preserve"> during the exam</w:t>
      </w:r>
      <w:r>
        <w:t xml:space="preserve">, to ensure that they are not disadvantaged by any lack of technical proficiency (citing </w:t>
      </w:r>
      <w:r w:rsidRPr="003E5806">
        <w:t>Boitshwarelo, Reedy &amp; Billany</w:t>
      </w:r>
      <w:r>
        <w:t>,</w:t>
      </w:r>
      <w:r w:rsidRPr="003E5806">
        <w:t xml:space="preserve"> 2017). </w:t>
      </w:r>
    </w:p>
    <w:p w14:paraId="48DB3FF6" w14:textId="04A15900" w:rsidR="008F026F" w:rsidRDefault="008F026F" w:rsidP="003D3864">
      <w:r>
        <w:t xml:space="preserve">All of these factors place additional stress on students in an already stressful scenario, particularly for students who experience exam anxiety.  As a consequence, </w:t>
      </w:r>
      <w:r w:rsidRPr="008F026F">
        <w:t xml:space="preserve">Flaherty (2020) reports that some US colleges have noted complaints of academic unfairness from undergraduate students who </w:t>
      </w:r>
      <w:r>
        <w:t>are</w:t>
      </w:r>
      <w:r w:rsidRPr="008F026F">
        <w:t xml:space="preserve"> obliged to sit proctored online examinations, whilst their peers </w:t>
      </w:r>
      <w:r>
        <w:t>are</w:t>
      </w:r>
      <w:r w:rsidRPr="008F026F">
        <w:t xml:space="preserve"> allowed to take open-book tests.  </w:t>
      </w:r>
    </w:p>
    <w:p w14:paraId="6CCD6766" w14:textId="34F23E81" w:rsidR="00F15649" w:rsidRPr="00F12E82" w:rsidRDefault="00F15649">
      <w:pPr>
        <w:rPr>
          <w:b/>
          <w:bCs/>
        </w:rPr>
      </w:pPr>
      <w:r w:rsidRPr="00F12E82">
        <w:rPr>
          <w:b/>
          <w:bCs/>
        </w:rPr>
        <w:t>Challenges for students with disabilities</w:t>
      </w:r>
    </w:p>
    <w:p w14:paraId="506BFD46" w14:textId="301D7EE4" w:rsidR="00525C43" w:rsidRDefault="008309D9" w:rsidP="00525C43">
      <w:r>
        <w:t xml:space="preserve">Specific features of commercial </w:t>
      </w:r>
      <w:r w:rsidR="00525C43">
        <w:t xml:space="preserve">proctoring </w:t>
      </w:r>
      <w:r>
        <w:t>technology may also impact on exam performance.  Features</w:t>
      </w:r>
      <w:r w:rsidR="00525C43">
        <w:t xml:space="preserve"> that measure</w:t>
      </w:r>
      <w:r w:rsidR="00525C43" w:rsidRPr="00525C43">
        <w:t xml:space="preserve"> facial movement </w:t>
      </w:r>
      <w:r w:rsidR="00525C43">
        <w:t>and which sound an alert</w:t>
      </w:r>
      <w:r w:rsidR="00525C43" w:rsidRPr="00525C43">
        <w:t xml:space="preserve"> when students look away</w:t>
      </w:r>
      <w:r w:rsidR="00525C43">
        <w:t xml:space="preserve">, </w:t>
      </w:r>
      <w:r>
        <w:t>are</w:t>
      </w:r>
      <w:r w:rsidR="00525C43">
        <w:t xml:space="preserve"> a potential distraction where </w:t>
      </w:r>
      <w:r w:rsidR="00525C43" w:rsidRPr="00525C43">
        <w:t xml:space="preserve">students </w:t>
      </w:r>
      <w:r w:rsidR="00525C43">
        <w:t xml:space="preserve">are working on more than one document or making adjustments to equipment. </w:t>
      </w:r>
      <w:r w:rsidR="007D4462">
        <w:t>Software measurement or human observation of suspicious behaviour</w:t>
      </w:r>
      <w:r w:rsidR="00525C43">
        <w:t xml:space="preserve"> </w:t>
      </w:r>
      <w:r w:rsidR="007D4462">
        <w:t xml:space="preserve">is imperfect.  For students with mental health conditions, motor agitation is an indicator of test anxiety, for example, head scratching, shifting or squirming in </w:t>
      </w:r>
      <w:r w:rsidR="001C0B10">
        <w:t>chair</w:t>
      </w:r>
      <w:r w:rsidR="007D4462">
        <w:t xml:space="preserve">, </w:t>
      </w:r>
      <w:r w:rsidR="001C0B10">
        <w:t>and rapid changes in directional gaze</w:t>
      </w:r>
      <w:r w:rsidR="00090AF3">
        <w:t xml:space="preserve"> (Kolski &amp; Weible, 2018)</w:t>
      </w:r>
      <w:r w:rsidR="001C0B10">
        <w:t xml:space="preserve">.  </w:t>
      </w:r>
      <w:r w:rsidR="00525C43">
        <w:t>This also has the potential to negatively impact students with physical disabilities</w:t>
      </w:r>
      <w:r w:rsidR="00FB5923">
        <w:t xml:space="preserve"> </w:t>
      </w:r>
      <w:r>
        <w:t xml:space="preserve">such as tremors, and </w:t>
      </w:r>
      <w:r w:rsidR="00FB5923">
        <w:t>autistic students who need to engage in</w:t>
      </w:r>
      <w:r w:rsidR="00FB5923" w:rsidRPr="00FB5923">
        <w:t xml:space="preserve"> self-stimulatory behavio</w:t>
      </w:r>
      <w:r w:rsidR="00FB5923">
        <w:t>u</w:t>
      </w:r>
      <w:r w:rsidR="00FB5923" w:rsidRPr="00FB5923">
        <w:t>r or “stimming</w:t>
      </w:r>
      <w:r w:rsidR="000E458C" w:rsidRPr="00FB5923">
        <w:t>”</w:t>
      </w:r>
      <w:r w:rsidR="000E458C">
        <w:t xml:space="preserve"> and</w:t>
      </w:r>
      <w:r>
        <w:t xml:space="preserve"> may</w:t>
      </w:r>
      <w:r w:rsidR="00FB5923" w:rsidRPr="00FB5923">
        <w:t xml:space="preserve"> </w:t>
      </w:r>
      <w:r w:rsidR="00FB5923">
        <w:t>requir</w:t>
      </w:r>
      <w:r>
        <w:t>e</w:t>
      </w:r>
      <w:r w:rsidR="00FB5923">
        <w:t xml:space="preserve"> them</w:t>
      </w:r>
      <w:r w:rsidR="00FB5923" w:rsidRPr="00FB5923">
        <w:t xml:space="preserve"> to disclose sensitive information to </w:t>
      </w:r>
      <w:r w:rsidR="00FB5923">
        <w:t>an unknown or unfamiliar person</w:t>
      </w:r>
      <w:r w:rsidR="00FB5923" w:rsidRPr="00FB5923">
        <w:t>.</w:t>
      </w:r>
    </w:p>
    <w:p w14:paraId="6ED20D0E" w14:textId="69CA9A7C" w:rsidR="00F61EE2" w:rsidRDefault="007D4462" w:rsidP="00525C43">
      <w:r w:rsidRPr="00525C43">
        <w:lastRenderedPageBreak/>
        <w:t>The</w:t>
      </w:r>
      <w:r>
        <w:t xml:space="preserve"> multiple steps involved in security and authentication</w:t>
      </w:r>
      <w:r w:rsidRPr="00525C43">
        <w:t xml:space="preserve"> can pose difficulties for students with </w:t>
      </w:r>
      <w:r>
        <w:t xml:space="preserve">physical and sensory disabilities, anxiety, and processing disorders. </w:t>
      </w:r>
      <w:r w:rsidR="00F61EE2">
        <w:t>There is a</w:t>
      </w:r>
      <w:r w:rsidR="00F61EE2" w:rsidRPr="00F61EE2">
        <w:t xml:space="preserve"> significant burden of preparation required of students in terms of downloading and activating specialist software and learning to manage the operating system</w:t>
      </w:r>
      <w:r w:rsidR="00F61EE2">
        <w:t>, in addition to engaging with an unknown invigilator via webcam</w:t>
      </w:r>
      <w:r w:rsidR="00F61EE2" w:rsidRPr="00F61EE2">
        <w:t>.</w:t>
      </w:r>
    </w:p>
    <w:p w14:paraId="1C9566CF" w14:textId="2BEBC6DB" w:rsidR="00A51255" w:rsidRPr="00F12E82" w:rsidRDefault="00A51255" w:rsidP="00525C43">
      <w:r>
        <w:t>Taking rest breaks or toilet breaks during a recorded examination usually necessitates pre-authorization.  Some HEIs define exam ‘fraud’ where “</w:t>
      </w:r>
      <w:r w:rsidRPr="00A51255">
        <w:t>the student is no longer in view of the webcam while taking the exam, insofar as this</w:t>
      </w:r>
      <w:r>
        <w:t xml:space="preserve"> </w:t>
      </w:r>
      <w:r w:rsidRPr="00A51255">
        <w:t>takes place outside the (possible) authorized breaks</w:t>
      </w:r>
      <w:r>
        <w:t>” (University of Amsterdam, 2020, p. 23)</w:t>
      </w:r>
      <w:r w:rsidRPr="00A51255">
        <w:t>.</w:t>
      </w:r>
      <w:r>
        <w:t xml:space="preserve">  Pre-identification of an exact time when a rest or toilet break is required, and specificity as to how long that break will need to be, is rarely possible for students with significant medical conditions.</w:t>
      </w:r>
    </w:p>
    <w:p w14:paraId="258A7599" w14:textId="7F43CEA0" w:rsidR="00F15649" w:rsidRPr="00F12E82" w:rsidRDefault="00A51255" w:rsidP="00F15649">
      <w:pPr>
        <w:rPr>
          <w:b/>
          <w:bCs/>
        </w:rPr>
      </w:pPr>
      <w:r>
        <w:rPr>
          <w:b/>
          <w:bCs/>
        </w:rPr>
        <w:t>Evaluati</w:t>
      </w:r>
      <w:r w:rsidR="008309D9">
        <w:rPr>
          <w:b/>
          <w:bCs/>
        </w:rPr>
        <w:t>ng</w:t>
      </w:r>
      <w:r w:rsidR="00090AF3">
        <w:rPr>
          <w:b/>
          <w:bCs/>
        </w:rPr>
        <w:t xml:space="preserve"> </w:t>
      </w:r>
      <w:r w:rsidR="00622710">
        <w:rPr>
          <w:b/>
          <w:bCs/>
        </w:rPr>
        <w:t>proctoring practices</w:t>
      </w:r>
    </w:p>
    <w:p w14:paraId="6D52BE2C" w14:textId="557FBB81" w:rsidR="00F15649" w:rsidRDefault="00F15649" w:rsidP="00F15649">
      <w:r w:rsidRPr="00F12E82">
        <w:t xml:space="preserve">ProctorExam is a European online proctoring company, offering a web-based infrastructure for remote exams.  They are working with the European Online Exam Consortium on an Erasmus+ </w:t>
      </w:r>
      <w:r w:rsidR="004F74BD">
        <w:t>KA2 project on academic integrity and</w:t>
      </w:r>
      <w:bookmarkStart w:id="0" w:name="_GoBack"/>
      <w:bookmarkEnd w:id="0"/>
      <w:r w:rsidRPr="00F12E82">
        <w:t xml:space="preserve"> the pedagogical effects of digital exams. Research partners include Dublin City University, Institute of Technology Sligo, University of Roehampton, and </w:t>
      </w:r>
      <w:r w:rsidR="00885480">
        <w:t>the</w:t>
      </w:r>
      <w:r w:rsidRPr="00F12E82">
        <w:t xml:space="preserve"> Association for Learning Technology (UK).  The research hopes to review</w:t>
      </w:r>
      <w:r w:rsidR="003D3864">
        <w:t xml:space="preserve"> security and </w:t>
      </w:r>
      <w:r w:rsidRPr="00F12E82">
        <w:t>fraud prevention</w:t>
      </w:r>
      <w:r w:rsidR="003D3864">
        <w:t>, off ca</w:t>
      </w:r>
      <w:r w:rsidRPr="00F12E82">
        <w:t xml:space="preserve">mpus examination best practices, </w:t>
      </w:r>
      <w:r w:rsidR="003D3864">
        <w:t>s</w:t>
      </w:r>
      <w:r w:rsidRPr="00F12E82">
        <w:t>tudent experiences with a focus on test anxiety</w:t>
      </w:r>
      <w:r w:rsidR="003D3864">
        <w:t>, and p</w:t>
      </w:r>
      <w:r w:rsidRPr="00F12E82">
        <w:t>rivacy issues</w:t>
      </w:r>
      <w:r w:rsidR="003D3864">
        <w:t xml:space="preserve">. </w:t>
      </w:r>
      <w:r w:rsidRPr="00F12E82">
        <w:t>This project was launched in 2016 but no output has been published as yet.</w:t>
      </w:r>
    </w:p>
    <w:p w14:paraId="1732BB90" w14:textId="6D5C88B3" w:rsidR="00622710" w:rsidRDefault="00622710" w:rsidP="00F15649">
      <w:r>
        <w:t xml:space="preserve">However, a comprehensive pan-EU assessment of online proctoring has been conducted by </w:t>
      </w:r>
      <w:r w:rsidRPr="00622710">
        <w:t>the Erasmus+ KA2 Strategic Partnership project Online Proctoring for Remote Examination</w:t>
      </w:r>
      <w:r>
        <w:t xml:space="preserve"> </w:t>
      </w:r>
      <w:r w:rsidRPr="00622710">
        <w:t xml:space="preserve">(OP4RE). This report </w:t>
      </w:r>
      <w:r>
        <w:t>from</w:t>
      </w:r>
      <w:r w:rsidRPr="00622710">
        <w:t xml:space="preserve"> 2017 </w:t>
      </w:r>
      <w:r>
        <w:t xml:space="preserve">investigates </w:t>
      </w:r>
      <w:r w:rsidRPr="00622710">
        <w:t>online proctoring</w:t>
      </w:r>
      <w:r>
        <w:t xml:space="preserve"> across Europe </w:t>
      </w:r>
      <w:hyperlink r:id="rId6" w:history="1">
        <w:r w:rsidRPr="00433DC9">
          <w:rPr>
            <w:rStyle w:val="Hyperlink"/>
          </w:rPr>
          <w:t>https://research.vu.nl/ws</w:t>
        </w:r>
        <w:r w:rsidRPr="00433DC9">
          <w:rPr>
            <w:rStyle w:val="Hyperlink"/>
          </w:rPr>
          <w:t>/</w:t>
        </w:r>
        <w:r w:rsidRPr="00433DC9">
          <w:rPr>
            <w:rStyle w:val="Hyperlink"/>
          </w:rPr>
          <w:t>portalfiles/portal/39908260/StartReportOP4RE_extended.pdf</w:t>
        </w:r>
      </w:hyperlink>
      <w:r>
        <w:t>. They identify</w:t>
      </w:r>
      <w:r w:rsidRPr="00622710">
        <w:t xml:space="preserve"> difference</w:t>
      </w:r>
      <w:r>
        <w:t xml:space="preserve">s in current </w:t>
      </w:r>
      <w:r w:rsidRPr="00622710">
        <w:t xml:space="preserve">online proctoring </w:t>
      </w:r>
      <w:r>
        <w:t xml:space="preserve">practices </w:t>
      </w:r>
      <w:r w:rsidRPr="00622710">
        <w:t xml:space="preserve">between </w:t>
      </w:r>
      <w:r>
        <w:t xml:space="preserve">those </w:t>
      </w:r>
      <w:r w:rsidRPr="00622710">
        <w:t xml:space="preserve">HEIs </w:t>
      </w:r>
      <w:r>
        <w:t xml:space="preserve">who have a well-established and dedicated online </w:t>
      </w:r>
      <w:r w:rsidR="007D4462">
        <w:t xml:space="preserve">/ distance </w:t>
      </w:r>
      <w:r>
        <w:t>learning presence, and those who provide face to face teaching</w:t>
      </w:r>
      <w:r w:rsidR="007D4462">
        <w:t>,</w:t>
      </w:r>
      <w:r>
        <w:t xml:space="preserve"> in terms of </w:t>
      </w:r>
      <w:r w:rsidR="007D4462">
        <w:t xml:space="preserve">best practice </w:t>
      </w:r>
      <w:r>
        <w:t xml:space="preserve">approaches and efficiencies. There are also inter-country </w:t>
      </w:r>
      <w:r w:rsidRPr="00622710">
        <w:t xml:space="preserve">differences </w:t>
      </w:r>
      <w:r>
        <w:t xml:space="preserve">depending on national developments in digital learning, but most importantly, </w:t>
      </w:r>
      <w:r w:rsidR="00201E03">
        <w:t xml:space="preserve">they highlight </w:t>
      </w:r>
      <w:r w:rsidRPr="00622710">
        <w:t xml:space="preserve">aspects of privacy and security </w:t>
      </w:r>
      <w:r w:rsidR="00201E03">
        <w:t xml:space="preserve">which </w:t>
      </w:r>
      <w:r w:rsidRPr="00622710">
        <w:t>have</w:t>
      </w:r>
      <w:r>
        <w:t xml:space="preserve"> received insufficient attention</w:t>
      </w:r>
      <w:r w:rsidR="008309D9">
        <w:t xml:space="preserve"> to date</w:t>
      </w:r>
      <w:r>
        <w:t xml:space="preserve">.  Finally, they note that problems with online proctoring hinder students in completing exams, potentially introducing inherent test unfairness.  </w:t>
      </w:r>
      <w:r w:rsidRPr="00622710">
        <w:t xml:space="preserve"> </w:t>
      </w:r>
    </w:p>
    <w:p w14:paraId="30BBD2A4" w14:textId="12F5B288" w:rsidR="00004B9E" w:rsidRPr="00004B9E" w:rsidRDefault="007D4462" w:rsidP="00F15649">
      <w:pPr>
        <w:rPr>
          <w:b/>
          <w:bCs/>
        </w:rPr>
      </w:pPr>
      <w:r>
        <w:rPr>
          <w:b/>
          <w:bCs/>
        </w:rPr>
        <w:t>Recommendations</w:t>
      </w:r>
    </w:p>
    <w:p w14:paraId="29ED6F38" w14:textId="6B4B1408" w:rsidR="00BC5730" w:rsidRDefault="00004B9E">
      <w:r>
        <w:t>O</w:t>
      </w:r>
      <w:r w:rsidRPr="00004B9E">
        <w:t xml:space="preserve">nline proctoring influences the educational experience </w:t>
      </w:r>
      <w:r>
        <w:t xml:space="preserve">of students </w:t>
      </w:r>
      <w:r w:rsidRPr="00004B9E">
        <w:t>and thus must be taken into consideration when designing examinations.</w:t>
      </w:r>
      <w:r>
        <w:t xml:space="preserve"> </w:t>
      </w:r>
      <w:r w:rsidR="00BC5730">
        <w:t>The Appendix to this document contains some international examples of online or remote human proctoring solutions for students with disabilities, and these might be usefully reviewed by DAWN for possible adaptation and inclusion in exam guidelines.</w:t>
      </w:r>
      <w:r w:rsidR="007D4462">
        <w:t xml:space="preserve">  The literature reviewed thus far suggests several recommendations:</w:t>
      </w:r>
    </w:p>
    <w:p w14:paraId="45EFB51A" w14:textId="77777777" w:rsidR="001C0B10" w:rsidRDefault="001C0B10" w:rsidP="007D4462">
      <w:pPr>
        <w:pStyle w:val="ListParagraph"/>
        <w:numPr>
          <w:ilvl w:val="0"/>
          <w:numId w:val="7"/>
        </w:numPr>
      </w:pPr>
      <w:r>
        <w:t>Disability Services should prepare evidence-based guidelines for contexts where individual students may not be able to engage with online proctoring services.</w:t>
      </w:r>
    </w:p>
    <w:p w14:paraId="79E2520E" w14:textId="026ACD8D" w:rsidR="001C0B10" w:rsidRDefault="001C0B10" w:rsidP="007D4462">
      <w:pPr>
        <w:pStyle w:val="ListParagraph"/>
        <w:numPr>
          <w:ilvl w:val="0"/>
          <w:numId w:val="7"/>
        </w:numPr>
      </w:pPr>
      <w:r>
        <w:t xml:space="preserve">Disability Services should develop an approved human proctor </w:t>
      </w:r>
      <w:r w:rsidR="008309D9">
        <w:t xml:space="preserve">policy </w:t>
      </w:r>
      <w:r>
        <w:t>where an online proctoring service is not appropriate.</w:t>
      </w:r>
    </w:p>
    <w:p w14:paraId="12CA38DF" w14:textId="439C64F4" w:rsidR="001C0B10" w:rsidRDefault="007D4462" w:rsidP="001C0B10">
      <w:pPr>
        <w:pStyle w:val="ListParagraph"/>
        <w:numPr>
          <w:ilvl w:val="0"/>
          <w:numId w:val="7"/>
        </w:numPr>
      </w:pPr>
      <w:r>
        <w:lastRenderedPageBreak/>
        <w:t>Issues with privacy</w:t>
      </w:r>
      <w:r w:rsidR="008309D9">
        <w:t xml:space="preserve">, </w:t>
      </w:r>
      <w:r>
        <w:t>security</w:t>
      </w:r>
      <w:r w:rsidR="008309D9">
        <w:t xml:space="preserve"> and disclosure</w:t>
      </w:r>
      <w:r>
        <w:t xml:space="preserve"> need to be identified and resolved.</w:t>
      </w:r>
      <w:r w:rsidR="001C0B10" w:rsidRPr="001C0B10">
        <w:t xml:space="preserve"> </w:t>
      </w:r>
    </w:p>
    <w:p w14:paraId="3A38BF4A" w14:textId="0601EC13" w:rsidR="001C0B10" w:rsidRDefault="001C0B10" w:rsidP="001C0B10">
      <w:pPr>
        <w:pStyle w:val="ListParagraph"/>
        <w:numPr>
          <w:ilvl w:val="0"/>
          <w:numId w:val="7"/>
        </w:numPr>
      </w:pPr>
      <w:r>
        <w:t>Students require practice in proctoring procedures well in advance of examination dates.</w:t>
      </w:r>
    </w:p>
    <w:p w14:paraId="2E0F5A9E" w14:textId="7F68EBE8" w:rsidR="001C0B10" w:rsidRDefault="001C0B10" w:rsidP="00A51255">
      <w:pPr>
        <w:pStyle w:val="ListParagraph"/>
        <w:numPr>
          <w:ilvl w:val="0"/>
          <w:numId w:val="7"/>
        </w:numPr>
        <w:spacing w:after="0" w:line="240" w:lineRule="auto"/>
      </w:pPr>
      <w:r>
        <w:t>Some students may need to be avail of additional human support in the exam context to manage technical aspects.</w:t>
      </w:r>
    </w:p>
    <w:p w14:paraId="772F2966" w14:textId="6A884A8D" w:rsidR="00A51255" w:rsidRDefault="00A51255" w:rsidP="00A51255">
      <w:pPr>
        <w:pStyle w:val="ListParagraph"/>
        <w:numPr>
          <w:ilvl w:val="0"/>
          <w:numId w:val="7"/>
        </w:numPr>
        <w:spacing w:after="0" w:line="240" w:lineRule="auto"/>
      </w:pPr>
      <w:r>
        <w:t>Issues with the requirement to pre-authorize rest or toilet breaks where these are not easily pre-determined due to medical conditions</w:t>
      </w:r>
      <w:r w:rsidR="008309D9">
        <w:t>, need to be resolved</w:t>
      </w:r>
      <w:r>
        <w:t>.</w:t>
      </w:r>
    </w:p>
    <w:p w14:paraId="5A344764" w14:textId="3F681CAE" w:rsidR="007D4462" w:rsidRDefault="007D4462" w:rsidP="00A51255">
      <w:pPr>
        <w:spacing w:after="0" w:line="240" w:lineRule="auto"/>
      </w:pPr>
    </w:p>
    <w:p w14:paraId="22303EDA" w14:textId="5392C502" w:rsidR="000E41C4" w:rsidRPr="00F12E82" w:rsidRDefault="000E41C4" w:rsidP="00A51255">
      <w:pPr>
        <w:pStyle w:val="Heading2"/>
        <w:spacing w:before="0" w:after="0"/>
      </w:pPr>
      <w:r w:rsidRPr="00F12E82">
        <w:t>References</w:t>
      </w:r>
    </w:p>
    <w:p w14:paraId="02BBF5C7" w14:textId="77777777" w:rsidR="007D4462" w:rsidRDefault="007D4462" w:rsidP="007D4462">
      <w:pPr>
        <w:spacing w:after="0" w:line="240" w:lineRule="auto"/>
        <w:rPr>
          <w:lang w:val="en-US"/>
        </w:rPr>
      </w:pPr>
    </w:p>
    <w:p w14:paraId="4F284FBE" w14:textId="05FE2AC8" w:rsidR="000E41C4" w:rsidRPr="00F12E82" w:rsidRDefault="000E41C4" w:rsidP="00885480">
      <w:pPr>
        <w:spacing w:after="0" w:line="240" w:lineRule="auto"/>
        <w:rPr>
          <w:lang w:val="en-US"/>
        </w:rPr>
      </w:pPr>
      <w:r w:rsidRPr="00F12E82">
        <w:rPr>
          <w:lang w:val="en-US"/>
        </w:rPr>
        <w:t xml:space="preserve">Alessio, H. M., Malay, N., Maurer, K., Bailer, A. J., &amp; Rubin, B. (2018). Interaction of proctoring and student major on online test performance. </w:t>
      </w:r>
      <w:r w:rsidRPr="00F12E82">
        <w:rPr>
          <w:i/>
          <w:iCs/>
          <w:lang w:val="en-US"/>
        </w:rPr>
        <w:t xml:space="preserve">International Review of Research in Open and Distributed Learning, </w:t>
      </w:r>
      <w:r w:rsidRPr="00F12E82">
        <w:rPr>
          <w:lang w:val="en-US"/>
        </w:rPr>
        <w:t>19(5), [np].</w:t>
      </w:r>
    </w:p>
    <w:p w14:paraId="66607259" w14:textId="77777777" w:rsidR="00885480" w:rsidRDefault="00885480" w:rsidP="00885480">
      <w:pPr>
        <w:spacing w:after="0" w:line="240" w:lineRule="auto"/>
        <w:rPr>
          <w:lang w:val="en-US"/>
        </w:rPr>
      </w:pPr>
      <w:bookmarkStart w:id="1" w:name="_Hlk45881840"/>
    </w:p>
    <w:p w14:paraId="14092C8C" w14:textId="1658C3E9" w:rsidR="00004B9E" w:rsidRDefault="00004B9E" w:rsidP="00885480">
      <w:pPr>
        <w:spacing w:after="0" w:line="240" w:lineRule="auto"/>
        <w:rPr>
          <w:lang w:val="en-US"/>
        </w:rPr>
      </w:pPr>
      <w:r w:rsidRPr="00004B9E">
        <w:rPr>
          <w:lang w:val="en-US"/>
        </w:rPr>
        <w:t xml:space="preserve">Beust, </w:t>
      </w:r>
      <w:r>
        <w:rPr>
          <w:lang w:val="en-US"/>
        </w:rPr>
        <w:t xml:space="preserve">P. </w:t>
      </w:r>
      <w:r w:rsidRPr="00004B9E">
        <w:rPr>
          <w:lang w:val="en-US"/>
        </w:rPr>
        <w:t>Duchatelle,</w:t>
      </w:r>
      <w:r>
        <w:rPr>
          <w:lang w:val="en-US"/>
        </w:rPr>
        <w:t xml:space="preserve"> I., &amp; </w:t>
      </w:r>
      <w:r w:rsidRPr="00004B9E">
        <w:rPr>
          <w:lang w:val="en-US"/>
        </w:rPr>
        <w:t>Cauchard</w:t>
      </w:r>
      <w:r>
        <w:rPr>
          <w:lang w:val="en-US"/>
        </w:rPr>
        <w:t>, V</w:t>
      </w:r>
      <w:r w:rsidRPr="00004B9E">
        <w:rPr>
          <w:lang w:val="en-US"/>
        </w:rPr>
        <w:t>.</w:t>
      </w:r>
      <w:r>
        <w:rPr>
          <w:lang w:val="en-US"/>
        </w:rPr>
        <w:t xml:space="preserve"> (2018</w:t>
      </w:r>
      <w:bookmarkEnd w:id="1"/>
      <w:r>
        <w:rPr>
          <w:lang w:val="en-US"/>
        </w:rPr>
        <w:t xml:space="preserve">). </w:t>
      </w:r>
      <w:r w:rsidRPr="00004B9E">
        <w:rPr>
          <w:lang w:val="en-US"/>
        </w:rPr>
        <w:t>Exams taken at the student’s home. Online,</w:t>
      </w:r>
      <w:r>
        <w:rPr>
          <w:lang w:val="en-US"/>
        </w:rPr>
        <w:t xml:space="preserve"> </w:t>
      </w:r>
      <w:r w:rsidRPr="00004B9E">
        <w:rPr>
          <w:lang w:val="en-US"/>
        </w:rPr>
        <w:t xml:space="preserve">Open and Flexible Higher Education Conference, EADTU Oct 2018, Aarhus, Denmark. </w:t>
      </w:r>
    </w:p>
    <w:p w14:paraId="7AFC1742" w14:textId="77777777" w:rsidR="00885480" w:rsidRDefault="00885480" w:rsidP="00885480">
      <w:pPr>
        <w:spacing w:after="0" w:line="240" w:lineRule="auto"/>
        <w:rPr>
          <w:lang w:val="en-US"/>
        </w:rPr>
      </w:pPr>
    </w:p>
    <w:p w14:paraId="5A34D418" w14:textId="1D0F9CB9" w:rsidR="003E5806" w:rsidRDefault="003E5806" w:rsidP="00885480">
      <w:pPr>
        <w:spacing w:after="0" w:line="240" w:lineRule="auto"/>
        <w:rPr>
          <w:lang w:val="en-US"/>
        </w:rPr>
      </w:pPr>
      <w:r w:rsidRPr="003E5806">
        <w:rPr>
          <w:lang w:val="en-US"/>
        </w:rPr>
        <w:t>Boitshwarelo, B</w:t>
      </w:r>
      <w:r>
        <w:rPr>
          <w:lang w:val="en-US"/>
        </w:rPr>
        <w:t>.</w:t>
      </w:r>
      <w:r w:rsidRPr="003E5806">
        <w:rPr>
          <w:lang w:val="en-US"/>
        </w:rPr>
        <w:t>, Reedy, A</w:t>
      </w:r>
      <w:r>
        <w:rPr>
          <w:lang w:val="en-US"/>
        </w:rPr>
        <w:t>.,</w:t>
      </w:r>
      <w:r w:rsidRPr="003E5806">
        <w:rPr>
          <w:lang w:val="en-US"/>
        </w:rPr>
        <w:t xml:space="preserve"> &amp; Billany, T</w:t>
      </w:r>
      <w:r>
        <w:rPr>
          <w:lang w:val="en-US"/>
        </w:rPr>
        <w:t>. (</w:t>
      </w:r>
      <w:r w:rsidRPr="003E5806">
        <w:rPr>
          <w:lang w:val="en-US"/>
        </w:rPr>
        <w:t>2017</w:t>
      </w:r>
      <w:r>
        <w:rPr>
          <w:lang w:val="en-US"/>
        </w:rPr>
        <w:t xml:space="preserve">). </w:t>
      </w:r>
      <w:r w:rsidRPr="003E5806">
        <w:rPr>
          <w:lang w:val="en-US"/>
        </w:rPr>
        <w:t>Envisioning the use of online tests in assessing twenty-first century learning:  a literature review</w:t>
      </w:r>
      <w:r w:rsidRPr="003E5806">
        <w:rPr>
          <w:i/>
          <w:iCs/>
          <w:lang w:val="en-US"/>
        </w:rPr>
        <w:t>. Research &amp; Practice in Technology Enhanced Learning</w:t>
      </w:r>
      <w:r w:rsidRPr="003E5806">
        <w:rPr>
          <w:lang w:val="en-US"/>
        </w:rPr>
        <w:t xml:space="preserve">, </w:t>
      </w:r>
      <w:r>
        <w:rPr>
          <w:lang w:val="en-US"/>
        </w:rPr>
        <w:t>12(1)</w:t>
      </w:r>
      <w:r w:rsidRPr="003E5806">
        <w:rPr>
          <w:lang w:val="en-US"/>
        </w:rPr>
        <w:t xml:space="preserve">,1-16. </w:t>
      </w:r>
    </w:p>
    <w:p w14:paraId="6EB950D7" w14:textId="16446DCB" w:rsidR="000E41C4" w:rsidRDefault="000E41C4" w:rsidP="000E41C4">
      <w:pPr>
        <w:rPr>
          <w:lang w:val="en-US"/>
        </w:rPr>
      </w:pPr>
      <w:r w:rsidRPr="00F12E82">
        <w:rPr>
          <w:lang w:val="en-US"/>
        </w:rPr>
        <w:t>Chin, M. (29</w:t>
      </w:r>
      <w:r w:rsidRPr="00F12E82">
        <w:rPr>
          <w:vertAlign w:val="superscript"/>
          <w:lang w:val="en-US"/>
        </w:rPr>
        <w:t>th</w:t>
      </w:r>
      <w:r w:rsidRPr="00F12E82">
        <w:rPr>
          <w:lang w:val="en-US"/>
        </w:rPr>
        <w:t xml:space="preserve"> April 2020). Exam anxiety: how remote test-proctoring is creeping students out. </w:t>
      </w:r>
      <w:r w:rsidRPr="00F12E82">
        <w:rPr>
          <w:i/>
          <w:iCs/>
          <w:lang w:val="en-US"/>
        </w:rPr>
        <w:t>The Verge</w:t>
      </w:r>
      <w:r w:rsidRPr="00F12E82">
        <w:rPr>
          <w:lang w:val="en-US"/>
        </w:rPr>
        <w:t xml:space="preserve">. Retrieved from </w:t>
      </w:r>
      <w:hyperlink r:id="rId7" w:history="1">
        <w:r w:rsidR="00513972" w:rsidRPr="00433DC9">
          <w:rPr>
            <w:rStyle w:val="Hyperlink"/>
            <w:lang w:val="en-US"/>
          </w:rPr>
          <w:t>https://www.theverge.com/2020/4/29/21232777/examity-remote-test-proctoring-online-class-education</w:t>
        </w:r>
      </w:hyperlink>
    </w:p>
    <w:p w14:paraId="03B18EFB" w14:textId="4EFA3CD5" w:rsidR="009110D0" w:rsidRPr="009110D0" w:rsidRDefault="009110D0" w:rsidP="009110D0">
      <w:pPr>
        <w:rPr>
          <w:lang w:val="en-US"/>
        </w:rPr>
      </w:pPr>
      <w:r w:rsidRPr="009110D0">
        <w:rPr>
          <w:lang w:val="en-US"/>
        </w:rPr>
        <w:t>Cramp, J</w:t>
      </w:r>
      <w:r>
        <w:rPr>
          <w:lang w:val="en-US"/>
        </w:rPr>
        <w:t xml:space="preserve">., </w:t>
      </w:r>
      <w:r w:rsidRPr="009110D0">
        <w:rPr>
          <w:lang w:val="en-US"/>
        </w:rPr>
        <w:t>Medlin, J</w:t>
      </w:r>
      <w:r>
        <w:rPr>
          <w:lang w:val="en-US"/>
        </w:rPr>
        <w:t xml:space="preserve">. </w:t>
      </w:r>
      <w:r w:rsidRPr="009110D0">
        <w:rPr>
          <w:lang w:val="en-US"/>
        </w:rPr>
        <w:t>F.</w:t>
      </w:r>
      <w:r>
        <w:rPr>
          <w:lang w:val="en-US"/>
        </w:rPr>
        <w:t>,</w:t>
      </w:r>
      <w:r w:rsidRPr="009110D0">
        <w:rPr>
          <w:lang w:val="en-US"/>
        </w:rPr>
        <w:t xml:space="preserve"> Lake, P</w:t>
      </w:r>
      <w:r>
        <w:rPr>
          <w:lang w:val="en-US"/>
        </w:rPr>
        <w:t xml:space="preserve">., &amp; </w:t>
      </w:r>
      <w:r w:rsidRPr="009110D0">
        <w:rPr>
          <w:lang w:val="en-US"/>
        </w:rPr>
        <w:t>Sharp, C</w:t>
      </w:r>
      <w:r>
        <w:rPr>
          <w:lang w:val="en-US"/>
        </w:rPr>
        <w:t xml:space="preserve">. (2019). </w:t>
      </w:r>
      <w:r w:rsidRPr="009110D0">
        <w:rPr>
          <w:lang w:val="en-US"/>
        </w:rPr>
        <w:t>Lessons learned from implementing remotely invigilated online exams</w:t>
      </w:r>
      <w:r>
        <w:rPr>
          <w:lang w:val="en-US"/>
        </w:rPr>
        <w:t xml:space="preserve">. </w:t>
      </w:r>
      <w:r w:rsidRPr="009110D0">
        <w:rPr>
          <w:lang w:val="en-US"/>
        </w:rPr>
        <w:t xml:space="preserve"> </w:t>
      </w:r>
      <w:r w:rsidRPr="009110D0">
        <w:rPr>
          <w:i/>
          <w:iCs/>
          <w:lang w:val="en-US"/>
        </w:rPr>
        <w:t>Journal of University Teaching &amp; Learning Practice</w:t>
      </w:r>
      <w:r w:rsidRPr="009110D0">
        <w:rPr>
          <w:lang w:val="en-US"/>
        </w:rPr>
        <w:t xml:space="preserve">, 16(1), </w:t>
      </w:r>
      <w:r>
        <w:rPr>
          <w:lang w:val="en-US"/>
        </w:rPr>
        <w:t>article 10</w:t>
      </w:r>
      <w:r w:rsidRPr="009110D0">
        <w:rPr>
          <w:lang w:val="en-US"/>
        </w:rPr>
        <w:t>.</w:t>
      </w:r>
      <w:r>
        <w:rPr>
          <w:lang w:val="en-US"/>
        </w:rPr>
        <w:t xml:space="preserve"> </w:t>
      </w:r>
    </w:p>
    <w:p w14:paraId="557DA048" w14:textId="61649548" w:rsidR="00513972" w:rsidRPr="00F12E82" w:rsidRDefault="00513972" w:rsidP="000E41C4">
      <w:pPr>
        <w:rPr>
          <w:lang w:val="en-US"/>
        </w:rPr>
      </w:pPr>
      <w:r>
        <w:rPr>
          <w:lang w:val="en-US"/>
        </w:rPr>
        <w:t>Flaherty, C. (11</w:t>
      </w:r>
      <w:r w:rsidRPr="00513972">
        <w:rPr>
          <w:vertAlign w:val="superscript"/>
          <w:lang w:val="en-US"/>
        </w:rPr>
        <w:t>th</w:t>
      </w:r>
      <w:r>
        <w:rPr>
          <w:lang w:val="en-US"/>
        </w:rPr>
        <w:t xml:space="preserve"> May 2020). Big proctor. Inside Higher Education.  Retrieved from </w:t>
      </w:r>
      <w:hyperlink r:id="rId8" w:history="1">
        <w:r w:rsidR="009110D0" w:rsidRPr="00433DC9">
          <w:rPr>
            <w:rStyle w:val="Hyperlink"/>
            <w:lang w:val="en-US"/>
          </w:rPr>
          <w:t>https://www.insidehighered.com/news/2020/05/11/online-proctoring-surging-during-covid-19</w:t>
        </w:r>
      </w:hyperlink>
      <w:r w:rsidR="009110D0">
        <w:rPr>
          <w:lang w:val="en-US"/>
        </w:rPr>
        <w:t xml:space="preserve"> </w:t>
      </w:r>
    </w:p>
    <w:p w14:paraId="076AF8E3" w14:textId="1839508E" w:rsidR="00090AF3" w:rsidRPr="00090AF3" w:rsidRDefault="00090AF3" w:rsidP="00090AF3">
      <w:r w:rsidRPr="00090AF3">
        <w:t>Kolski</w:t>
      </w:r>
      <w:r>
        <w:t xml:space="preserve">, T. &amp; Weible, J. (2018). </w:t>
      </w:r>
      <w:r w:rsidRPr="00090AF3">
        <w:t xml:space="preserve">Examining the relationship between student test anxiety and </w:t>
      </w:r>
      <w:r w:rsidR="000E458C" w:rsidRPr="00090AF3">
        <w:t>webcam-based</w:t>
      </w:r>
      <w:r w:rsidRPr="00090AF3">
        <w:t xml:space="preserve"> exam proctoring</w:t>
      </w:r>
      <w:r>
        <w:t xml:space="preserve">. </w:t>
      </w:r>
      <w:r w:rsidRPr="00090AF3">
        <w:rPr>
          <w:i/>
          <w:iCs/>
        </w:rPr>
        <w:t>Online Journal of Distance Learning Administration</w:t>
      </w:r>
      <w:r>
        <w:t xml:space="preserve">, Volume XXI, Number 3, Fall 2018. University of West Georgia, Distance Education Center. Retrieved from </w:t>
      </w:r>
      <w:hyperlink r:id="rId9" w:history="1">
        <w:r w:rsidRPr="00433DC9">
          <w:rPr>
            <w:rStyle w:val="Hyperlink"/>
          </w:rPr>
          <w:t>https://www.westga.edu/~distance/ojdla/fall213/kolski_weible213.html</w:t>
        </w:r>
      </w:hyperlink>
      <w:r>
        <w:t xml:space="preserve"> </w:t>
      </w:r>
    </w:p>
    <w:p w14:paraId="459F4114" w14:textId="0117A964" w:rsidR="001B5F26" w:rsidRDefault="001B5F26">
      <w:r w:rsidRPr="001B5F26">
        <w:t xml:space="preserve">Mellar, H., Peytcheva-Forsyth, R., Kocdar, S. et al. </w:t>
      </w:r>
      <w:r>
        <w:t xml:space="preserve">(2018). </w:t>
      </w:r>
      <w:r w:rsidRPr="001B5F26">
        <w:t xml:space="preserve">Addressing cheating in e-assessment using student authentication and authorship checking systems: teachers’ perspectives. </w:t>
      </w:r>
      <w:r w:rsidRPr="001B5F26">
        <w:rPr>
          <w:i/>
          <w:iCs/>
        </w:rPr>
        <w:t>In</w:t>
      </w:r>
      <w:r>
        <w:rPr>
          <w:i/>
          <w:iCs/>
        </w:rPr>
        <w:t>ternational</w:t>
      </w:r>
      <w:r w:rsidRPr="001B5F26">
        <w:rPr>
          <w:i/>
          <w:iCs/>
        </w:rPr>
        <w:t xml:space="preserve"> J</w:t>
      </w:r>
      <w:r>
        <w:rPr>
          <w:i/>
          <w:iCs/>
        </w:rPr>
        <w:t>ournal for</w:t>
      </w:r>
      <w:r w:rsidRPr="001B5F26">
        <w:rPr>
          <w:i/>
          <w:iCs/>
        </w:rPr>
        <w:t xml:space="preserve"> Educ</w:t>
      </w:r>
      <w:r>
        <w:rPr>
          <w:i/>
          <w:iCs/>
        </w:rPr>
        <w:t>ational</w:t>
      </w:r>
      <w:r w:rsidRPr="001B5F26">
        <w:rPr>
          <w:i/>
          <w:iCs/>
        </w:rPr>
        <w:t xml:space="preserve"> Integr</w:t>
      </w:r>
      <w:r>
        <w:rPr>
          <w:i/>
          <w:iCs/>
        </w:rPr>
        <w:t>ity,</w:t>
      </w:r>
      <w:r w:rsidRPr="001B5F26">
        <w:t xml:space="preserve"> 14, 2</w:t>
      </w:r>
      <w:r>
        <w:t xml:space="preserve">. </w:t>
      </w:r>
      <w:r w:rsidRPr="001B5F26">
        <w:t>doi.org/10.1007/s40979-018-0025-x</w:t>
      </w:r>
    </w:p>
    <w:p w14:paraId="4E2B700B" w14:textId="71E3D974" w:rsidR="000E41C4" w:rsidRDefault="00A434FF">
      <w:r w:rsidRPr="00A434FF">
        <w:t>Milone</w:t>
      </w:r>
      <w:r>
        <w:t>,</w:t>
      </w:r>
      <w:r w:rsidRPr="00A434FF">
        <w:t xml:space="preserve"> A</w:t>
      </w:r>
      <w:r>
        <w:t xml:space="preserve">. </w:t>
      </w:r>
      <w:r w:rsidRPr="00A434FF">
        <w:t>S</w:t>
      </w:r>
      <w:r>
        <w:t>.</w:t>
      </w:r>
      <w:r w:rsidRPr="00A434FF">
        <w:t>, Cortese</w:t>
      </w:r>
      <w:r>
        <w:t>,</w:t>
      </w:r>
      <w:r w:rsidRPr="00A434FF">
        <w:t xml:space="preserve"> A</w:t>
      </w:r>
      <w:r>
        <w:t xml:space="preserve">. </w:t>
      </w:r>
      <w:r w:rsidRPr="00A434FF">
        <w:t>M</w:t>
      </w:r>
      <w:r>
        <w:t>.</w:t>
      </w:r>
      <w:r w:rsidRPr="00A434FF">
        <w:t>, Balestrieri</w:t>
      </w:r>
      <w:r>
        <w:t>,</w:t>
      </w:r>
      <w:r w:rsidRPr="00A434FF">
        <w:t xml:space="preserve"> R</w:t>
      </w:r>
      <w:r>
        <w:t xml:space="preserve">. </w:t>
      </w:r>
      <w:r w:rsidRPr="00A434FF">
        <w:t>L</w:t>
      </w:r>
      <w:r>
        <w:t>.</w:t>
      </w:r>
      <w:r w:rsidRPr="00A434FF">
        <w:t xml:space="preserve">, </w:t>
      </w:r>
      <w:r>
        <w:t xml:space="preserve">&amp; </w:t>
      </w:r>
      <w:r w:rsidRPr="00A434FF">
        <w:t>Pittenger</w:t>
      </w:r>
      <w:r>
        <w:t>,</w:t>
      </w:r>
      <w:r w:rsidRPr="00A434FF">
        <w:t xml:space="preserve"> A</w:t>
      </w:r>
      <w:r>
        <w:t xml:space="preserve">. </w:t>
      </w:r>
      <w:r w:rsidRPr="00A434FF">
        <w:t xml:space="preserve">L. </w:t>
      </w:r>
      <w:r>
        <w:t xml:space="preserve">(2017). </w:t>
      </w:r>
      <w:r w:rsidRPr="00A434FF">
        <w:t xml:space="preserve">The impact of proctored online exams on the educational experience. </w:t>
      </w:r>
      <w:r w:rsidRPr="00A434FF">
        <w:rPr>
          <w:i/>
          <w:iCs/>
        </w:rPr>
        <w:t>Currents in Pharmacy Teaching and Learning</w:t>
      </w:r>
      <w:r>
        <w:rPr>
          <w:i/>
          <w:iCs/>
        </w:rPr>
        <w:t xml:space="preserve">, </w:t>
      </w:r>
      <w:r w:rsidRPr="00A434FF">
        <w:t>9(1)</w:t>
      </w:r>
      <w:r>
        <w:t>,</w:t>
      </w:r>
      <w:r w:rsidRPr="00A434FF">
        <w:t>108-114. doi:10.1016/j.cptl.2016.08.037</w:t>
      </w:r>
    </w:p>
    <w:p w14:paraId="4D1A322C" w14:textId="0044B8A8" w:rsidR="00A51255" w:rsidRDefault="00A51255">
      <w:r>
        <w:t xml:space="preserve">University of Amsterdam. (2020). Student manual online proctored exams.  Retrieved from </w:t>
      </w:r>
      <w:r w:rsidRPr="00A51255">
        <w:t>www.uva.nl%2Fbinaries%2Fcontent%2Fassets%2Fstudentensites%2Fuva-studentensite%2Fnl%2Fa-z%2Fonline-proctoring%2Feb_uva-manual-student-instruction-proctored-exams-4-juni-2020.pdf</w:t>
      </w:r>
    </w:p>
    <w:p w14:paraId="4B1F66C4" w14:textId="0EB63FED" w:rsidR="00513972" w:rsidRDefault="00513972"/>
    <w:p w14:paraId="00BF2EF5" w14:textId="417927E6" w:rsidR="00513972" w:rsidRDefault="00513972"/>
    <w:p w14:paraId="02686DD4" w14:textId="77777777" w:rsidR="00090AF3" w:rsidRPr="00090AF3" w:rsidRDefault="00090AF3" w:rsidP="00090AF3"/>
    <w:p w14:paraId="1479FCF8" w14:textId="6273033F" w:rsidR="00004B9E" w:rsidRDefault="00004B9E" w:rsidP="00A51255">
      <w:pPr>
        <w:jc w:val="center"/>
        <w:rPr>
          <w:b/>
          <w:bCs/>
        </w:rPr>
      </w:pPr>
      <w:r>
        <w:rPr>
          <w:b/>
          <w:bCs/>
        </w:rPr>
        <w:br w:type="page"/>
      </w:r>
      <w:r w:rsidR="00513972" w:rsidRPr="00513972">
        <w:rPr>
          <w:b/>
          <w:bCs/>
        </w:rPr>
        <w:lastRenderedPageBreak/>
        <w:t>APPENDIX</w:t>
      </w:r>
    </w:p>
    <w:p w14:paraId="459CB1ED" w14:textId="26EA642D" w:rsidR="00513972" w:rsidRDefault="00513972" w:rsidP="00513972">
      <w:pPr>
        <w:jc w:val="center"/>
        <w:rPr>
          <w:b/>
          <w:bCs/>
        </w:rPr>
      </w:pPr>
      <w:r>
        <w:rPr>
          <w:b/>
          <w:bCs/>
        </w:rPr>
        <w:t>International test proctoring examples for students with disabilities</w:t>
      </w:r>
    </w:p>
    <w:p w14:paraId="560364B1" w14:textId="7EF299F8" w:rsidR="00513972" w:rsidRPr="00513972" w:rsidRDefault="00FB5923" w:rsidP="00513972">
      <w:pPr>
        <w:spacing w:before="100" w:beforeAutospacing="1" w:after="100" w:afterAutospacing="1" w:line="240" w:lineRule="auto"/>
        <w:rPr>
          <w:rFonts w:eastAsia="Times New Roman" w:cs="Times New Roman"/>
          <w:lang w:eastAsia="en-IE"/>
        </w:rPr>
      </w:pPr>
      <w:r>
        <w:rPr>
          <w:rFonts w:eastAsia="Times New Roman" w:cs="Times New Roman"/>
          <w:b/>
          <w:bCs/>
          <w:lang w:eastAsia="en-IE"/>
        </w:rPr>
        <w:t>University of Minnesota</w:t>
      </w:r>
      <w:r w:rsidR="00513972">
        <w:rPr>
          <w:rFonts w:eastAsia="Times New Roman" w:cs="Times New Roman"/>
          <w:b/>
          <w:bCs/>
          <w:lang w:eastAsia="en-IE"/>
        </w:rPr>
        <w:t>, USA</w:t>
      </w:r>
      <w:r w:rsidR="00513972" w:rsidRPr="00513972">
        <w:rPr>
          <w:rFonts w:eastAsia="Times New Roman" w:cs="Times New Roman"/>
          <w:lang w:eastAsia="en-IE"/>
        </w:rPr>
        <w:t xml:space="preserve"> </w:t>
      </w:r>
    </w:p>
    <w:p w14:paraId="2FF1E4CD" w14:textId="77777777" w:rsidR="00FB5923" w:rsidRPr="00FB5923" w:rsidRDefault="00FB5923" w:rsidP="00FB5923">
      <w:pPr>
        <w:numPr>
          <w:ilvl w:val="0"/>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 xml:space="preserve">Review this resource with </w:t>
      </w:r>
      <w:hyperlink r:id="rId10" w:anchor="heading=h.3o8vtua1rfhr" w:history="1">
        <w:r w:rsidRPr="00FB5923">
          <w:rPr>
            <w:rFonts w:eastAsia="Times New Roman" w:cs="Times New Roman"/>
            <w:color w:val="0000FF"/>
            <w:u w:val="single"/>
            <w:lang w:eastAsia="en-IE"/>
          </w:rPr>
          <w:t>considerations for whether online monitoring or proctoring is needed</w:t>
        </w:r>
      </w:hyperlink>
      <w:r w:rsidRPr="00FB5923">
        <w:rPr>
          <w:rFonts w:eastAsia="Times New Roman" w:cs="Times New Roman"/>
          <w:lang w:eastAsia="en-IE"/>
        </w:rPr>
        <w:t>.</w:t>
      </w:r>
    </w:p>
    <w:p w14:paraId="6DE34C16" w14:textId="77777777" w:rsidR="00FB5923" w:rsidRPr="00FB5923" w:rsidRDefault="00FB5923" w:rsidP="00FB5923">
      <w:pPr>
        <w:numPr>
          <w:ilvl w:val="0"/>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Create a practice exam for all students to try out the process.  </w:t>
      </w:r>
    </w:p>
    <w:p w14:paraId="43EACA00" w14:textId="77777777" w:rsidR="00FB5923" w:rsidRPr="00FB5923" w:rsidRDefault="00FB5923" w:rsidP="00FB5923">
      <w:pPr>
        <w:numPr>
          <w:ilvl w:val="0"/>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 xml:space="preserve">Consider whether other forms of proctoring could be implemented. For example: </w:t>
      </w:r>
    </w:p>
    <w:p w14:paraId="21542BF5" w14:textId="77777777" w:rsidR="00FB5923" w:rsidRPr="00FB5923" w:rsidRDefault="00FB5923" w:rsidP="00FB5923">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A TA or departmental staff member could proctor through Zoom or Google Hangouts / Meet.</w:t>
      </w:r>
    </w:p>
    <w:p w14:paraId="35271432" w14:textId="77777777" w:rsidR="00FB5923" w:rsidRPr="00FB5923" w:rsidRDefault="00FB5923" w:rsidP="00FB5923">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The exam could be proctored using the screen share function in Zoom or Hangouts / Meet.</w:t>
      </w:r>
    </w:p>
    <w:p w14:paraId="373E92DD" w14:textId="77777777" w:rsidR="00FB5923" w:rsidRPr="00FB5923" w:rsidRDefault="00FB5923" w:rsidP="00FB5923">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The exam could be proctored with the camera off but the audio on in either Zoom or Hangouts / Meet.</w:t>
      </w:r>
    </w:p>
    <w:p w14:paraId="366C3CFB" w14:textId="77777777" w:rsidR="00FB5923" w:rsidRDefault="00FB5923" w:rsidP="00D52CC9">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The student could complete the exam without any proctoring and perhaps digitally sign an academic integrity form.</w:t>
      </w:r>
    </w:p>
    <w:p w14:paraId="62BBD6F5" w14:textId="1858A0F6" w:rsidR="00FB5923" w:rsidRDefault="00FB5923" w:rsidP="00D52CC9">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 xml:space="preserve">Consider using </w:t>
      </w:r>
      <w:hyperlink r:id="rId11" w:history="1">
        <w:r w:rsidRPr="00FB5923">
          <w:rPr>
            <w:rFonts w:eastAsia="Times New Roman" w:cs="Times New Roman"/>
            <w:color w:val="0000FF"/>
            <w:u w:val="single"/>
            <w:lang w:eastAsia="en-IE"/>
          </w:rPr>
          <w:t>breakout rooms</w:t>
        </w:r>
      </w:hyperlink>
      <w:r w:rsidRPr="00FB5923">
        <w:rPr>
          <w:rFonts w:eastAsia="Times New Roman" w:cs="Times New Roman"/>
          <w:lang w:eastAsia="en-IE"/>
        </w:rPr>
        <w:t xml:space="preserve"> in Zoom to proctor a small number of students or individual students.</w:t>
      </w:r>
    </w:p>
    <w:p w14:paraId="1B23CC92" w14:textId="02C5C706" w:rsidR="00BC5730" w:rsidRDefault="00BC5730" w:rsidP="00BC5730">
      <w:pPr>
        <w:spacing w:before="100" w:beforeAutospacing="1" w:after="100" w:afterAutospacing="1" w:line="240" w:lineRule="auto"/>
        <w:rPr>
          <w:rFonts w:eastAsia="Times New Roman" w:cs="Times New Roman"/>
          <w:b/>
          <w:bCs/>
          <w:lang w:eastAsia="en-IE"/>
        </w:rPr>
      </w:pPr>
      <w:r w:rsidRPr="00BC5730">
        <w:rPr>
          <w:rFonts w:eastAsia="Times New Roman" w:cs="Times New Roman"/>
          <w:b/>
          <w:bCs/>
          <w:lang w:eastAsia="en-IE"/>
        </w:rPr>
        <w:t>University of Florida, USA</w:t>
      </w:r>
    </w:p>
    <w:p w14:paraId="7870D24B" w14:textId="3E94FE5C" w:rsidR="00BC5730" w:rsidRPr="00FB5923" w:rsidRDefault="00BC5730" w:rsidP="00BC5730">
      <w:pPr>
        <w:spacing w:before="100" w:beforeAutospacing="1" w:after="100" w:afterAutospacing="1" w:line="240" w:lineRule="auto"/>
        <w:rPr>
          <w:rFonts w:eastAsia="Times New Roman" w:cs="Times New Roman"/>
          <w:lang w:eastAsia="en-IE"/>
        </w:rPr>
      </w:pPr>
      <w:r>
        <w:rPr>
          <w:rFonts w:eastAsia="Times New Roman" w:cs="Times New Roman"/>
          <w:lang w:eastAsia="en-IE"/>
        </w:rPr>
        <w:t>Reasonable</w:t>
      </w:r>
      <w:r w:rsidRPr="00BC5730">
        <w:rPr>
          <w:rFonts w:eastAsia="Times New Roman" w:cs="Times New Roman"/>
          <w:lang w:eastAsia="en-IE"/>
        </w:rPr>
        <w:t xml:space="preserve"> accommodations </w:t>
      </w:r>
      <w:r>
        <w:rPr>
          <w:rFonts w:eastAsia="Times New Roman" w:cs="Times New Roman"/>
          <w:lang w:eastAsia="en-IE"/>
        </w:rPr>
        <w:t xml:space="preserve">must be entered </w:t>
      </w:r>
      <w:r w:rsidRPr="00BC5730">
        <w:rPr>
          <w:rFonts w:eastAsia="Times New Roman" w:cs="Times New Roman"/>
          <w:lang w:eastAsia="en-IE"/>
        </w:rPr>
        <w:t>into</w:t>
      </w:r>
      <w:r>
        <w:rPr>
          <w:rFonts w:eastAsia="Times New Roman" w:cs="Times New Roman"/>
          <w:lang w:eastAsia="en-IE"/>
        </w:rPr>
        <w:t xml:space="preserve"> </w:t>
      </w:r>
      <w:r w:rsidRPr="00BC5730">
        <w:rPr>
          <w:rFonts w:eastAsia="Times New Roman" w:cs="Times New Roman"/>
          <w:lang w:eastAsia="en-IE"/>
        </w:rPr>
        <w:t xml:space="preserve">proctor guidelines </w:t>
      </w:r>
      <w:r>
        <w:rPr>
          <w:rFonts w:eastAsia="Times New Roman" w:cs="Times New Roman"/>
          <w:lang w:eastAsia="en-IE"/>
        </w:rPr>
        <w:t xml:space="preserve">within the proctoring software provider to avoid </w:t>
      </w:r>
      <w:r w:rsidRPr="00BC5730">
        <w:rPr>
          <w:rFonts w:eastAsia="Times New Roman" w:cs="Times New Roman"/>
          <w:lang w:eastAsia="en-IE"/>
        </w:rPr>
        <w:t xml:space="preserve">interrupting </w:t>
      </w:r>
      <w:r>
        <w:rPr>
          <w:rFonts w:eastAsia="Times New Roman" w:cs="Times New Roman"/>
          <w:lang w:eastAsia="en-IE"/>
        </w:rPr>
        <w:t>the</w:t>
      </w:r>
      <w:r w:rsidRPr="00BC5730">
        <w:rPr>
          <w:rFonts w:eastAsia="Times New Roman" w:cs="Times New Roman"/>
          <w:lang w:eastAsia="en-IE"/>
        </w:rPr>
        <w:t xml:space="preserve"> student(s) during their exam if they are observed participating in one of</w:t>
      </w:r>
      <w:r>
        <w:rPr>
          <w:rFonts w:eastAsia="Times New Roman" w:cs="Times New Roman"/>
          <w:lang w:eastAsia="en-IE"/>
        </w:rPr>
        <w:t xml:space="preserve"> </w:t>
      </w:r>
      <w:r w:rsidRPr="00BC5730">
        <w:rPr>
          <w:rFonts w:eastAsia="Times New Roman" w:cs="Times New Roman"/>
          <w:lang w:eastAsia="en-IE"/>
        </w:rPr>
        <w:t>the pre</w:t>
      </w:r>
      <w:r w:rsidRPr="00BC5730">
        <w:rPr>
          <w:rFonts w:ascii="Cambria Math" w:eastAsia="Times New Roman" w:hAnsi="Cambria Math" w:cs="Cambria Math"/>
          <w:lang w:eastAsia="en-IE"/>
        </w:rPr>
        <w:t>‐</w:t>
      </w:r>
      <w:r w:rsidRPr="00BC5730">
        <w:rPr>
          <w:rFonts w:eastAsia="Times New Roman" w:cs="Times New Roman"/>
          <w:lang w:eastAsia="en-IE"/>
        </w:rPr>
        <w:t>established accommodations which would not normally be allowed</w:t>
      </w:r>
      <w:r>
        <w:rPr>
          <w:rFonts w:eastAsia="Times New Roman" w:cs="Times New Roman"/>
          <w:lang w:eastAsia="en-IE"/>
        </w:rPr>
        <w:t xml:space="preserve"> e.g.</w:t>
      </w:r>
    </w:p>
    <w:p w14:paraId="1FD66D47" w14:textId="17C311B3" w:rsidR="00513972" w:rsidRDefault="00BC5730" w:rsidP="00513972">
      <w:r w:rsidRPr="00BC5730">
        <w:rPr>
          <w:noProof/>
        </w:rPr>
        <w:drawing>
          <wp:inline distT="0" distB="0" distL="0" distR="0" wp14:anchorId="31AE0CFA" wp14:editId="4A9380DA">
            <wp:extent cx="5731510" cy="11010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01090"/>
                    </a:xfrm>
                    <a:prstGeom prst="rect">
                      <a:avLst/>
                    </a:prstGeom>
                    <a:noFill/>
                    <a:ln>
                      <a:noFill/>
                    </a:ln>
                  </pic:spPr>
                </pic:pic>
              </a:graphicData>
            </a:graphic>
          </wp:inline>
        </w:drawing>
      </w:r>
    </w:p>
    <w:p w14:paraId="318AC616" w14:textId="09844775" w:rsidR="00BC5730" w:rsidRPr="00BC5730" w:rsidRDefault="00BC5730" w:rsidP="00513972">
      <w:pPr>
        <w:rPr>
          <w:b/>
          <w:bCs/>
        </w:rPr>
      </w:pPr>
      <w:r>
        <w:rPr>
          <w:b/>
          <w:bCs/>
        </w:rPr>
        <w:t>Edinboro University, PA, USA</w:t>
      </w:r>
    </w:p>
    <w:p w14:paraId="50F61D17" w14:textId="6075D203" w:rsidR="00513972" w:rsidRDefault="00BC5730" w:rsidP="00BC5730">
      <w:r>
        <w:t>For off-campus testing, the student will be responsible for identifying a proctor that can accommodate their special testing needs. The student may consult the Office for Students with Disabilities or the Office of the Dean for assistance in this regard.</w:t>
      </w:r>
    </w:p>
    <w:p w14:paraId="2E027126" w14:textId="77777777" w:rsidR="00BC5730" w:rsidRDefault="00BC5730" w:rsidP="00BC5730">
      <w:r>
        <w:t>Acceptable proctor options are specified below; a student’s friend or relative may not serve as a proctor.</w:t>
      </w:r>
    </w:p>
    <w:p w14:paraId="2EBB858A" w14:textId="27163271" w:rsidR="00BC5730" w:rsidRDefault="00BC5730" w:rsidP="00BC5730">
      <w:pPr>
        <w:pStyle w:val="ListParagraph"/>
        <w:numPr>
          <w:ilvl w:val="0"/>
          <w:numId w:val="5"/>
        </w:numPr>
      </w:pPr>
      <w:r>
        <w:t>A member of the faculty at any regionally accredited college or university</w:t>
      </w:r>
    </w:p>
    <w:p w14:paraId="6AFEC497" w14:textId="3F7B63DB" w:rsidR="00BC5730" w:rsidRDefault="00BC5730" w:rsidP="00BC5730">
      <w:pPr>
        <w:pStyle w:val="ListParagraph"/>
        <w:numPr>
          <w:ilvl w:val="0"/>
          <w:numId w:val="5"/>
        </w:numPr>
      </w:pPr>
      <w:r>
        <w:t>An educational administrator at any regionally accredited college, university, or high school</w:t>
      </w:r>
    </w:p>
    <w:p w14:paraId="4AC8BD4E" w14:textId="1131FC07" w:rsidR="00BC5730" w:rsidRDefault="00BC5730" w:rsidP="00BC5730">
      <w:pPr>
        <w:pStyle w:val="ListParagraph"/>
        <w:numPr>
          <w:ilvl w:val="0"/>
          <w:numId w:val="5"/>
        </w:numPr>
      </w:pPr>
      <w:r>
        <w:t>A full-time teacher at a regionally accredited high school</w:t>
      </w:r>
    </w:p>
    <w:p w14:paraId="12133B45" w14:textId="678ECE30" w:rsidR="00BC5730" w:rsidRDefault="00BC5730" w:rsidP="00BC5730">
      <w:pPr>
        <w:pStyle w:val="ListParagraph"/>
        <w:numPr>
          <w:ilvl w:val="0"/>
          <w:numId w:val="5"/>
        </w:numPr>
      </w:pPr>
      <w:r>
        <w:t>A librarian at a public or high school library</w:t>
      </w:r>
    </w:p>
    <w:p w14:paraId="06D5890E" w14:textId="5FEB70C4" w:rsidR="00BC5730" w:rsidRDefault="00BC5730" w:rsidP="00BC5730">
      <w:pPr>
        <w:pStyle w:val="ListParagraph"/>
        <w:numPr>
          <w:ilvl w:val="0"/>
          <w:numId w:val="5"/>
        </w:numPr>
      </w:pPr>
      <w:r>
        <w:lastRenderedPageBreak/>
        <w:t>An employee at a learning center or private testing center; in this case, the proctor should be the</w:t>
      </w:r>
    </w:p>
    <w:p w14:paraId="48F7A066" w14:textId="77777777" w:rsidR="00BC5730" w:rsidRDefault="00BC5730" w:rsidP="00BC5730">
      <w:pPr>
        <w:pStyle w:val="ListParagraph"/>
        <w:numPr>
          <w:ilvl w:val="0"/>
          <w:numId w:val="5"/>
        </w:numPr>
      </w:pPr>
      <w:r>
        <w:t>center’s director</w:t>
      </w:r>
    </w:p>
    <w:p w14:paraId="5ED13960" w14:textId="71D300BB" w:rsidR="00BC5730" w:rsidRDefault="00BC5730" w:rsidP="00BC5730">
      <w:pPr>
        <w:pStyle w:val="ListParagraph"/>
        <w:numPr>
          <w:ilvl w:val="0"/>
          <w:numId w:val="5"/>
        </w:numPr>
      </w:pPr>
      <w:r>
        <w:t>An administrator at a Pennsylvania Community Education Council facility</w:t>
      </w:r>
    </w:p>
    <w:p w14:paraId="1B930D4A" w14:textId="344C0CB0" w:rsidR="00BC5730" w:rsidRDefault="00BC5730" w:rsidP="00BC5730">
      <w:pPr>
        <w:pStyle w:val="ListParagraph"/>
        <w:numPr>
          <w:ilvl w:val="0"/>
          <w:numId w:val="5"/>
        </w:numPr>
      </w:pPr>
      <w:r>
        <w:t>For a student in the military, an officer of higher rank than the student</w:t>
      </w:r>
    </w:p>
    <w:p w14:paraId="2306B08E" w14:textId="6B1D7A9D" w:rsidR="00BC5730" w:rsidRDefault="00BC5730" w:rsidP="00BC5730">
      <w:pPr>
        <w:pStyle w:val="ListParagraph"/>
        <w:numPr>
          <w:ilvl w:val="0"/>
          <w:numId w:val="5"/>
        </w:numPr>
      </w:pPr>
      <w:r>
        <w:t>For an incarcerated student, the institution’s education officer, librarian, or chaplain</w:t>
      </w:r>
    </w:p>
    <w:p w14:paraId="30AF4309" w14:textId="77777777" w:rsidR="00090AF3" w:rsidRDefault="00090AF3" w:rsidP="00F61EE2">
      <w:pPr>
        <w:rPr>
          <w:b/>
          <w:bCs/>
        </w:rPr>
      </w:pPr>
    </w:p>
    <w:p w14:paraId="64F5DB55" w14:textId="46CFE5CA" w:rsidR="00F61EE2" w:rsidRDefault="00F61EE2" w:rsidP="00F61EE2">
      <w:pPr>
        <w:rPr>
          <w:b/>
          <w:bCs/>
        </w:rPr>
      </w:pPr>
      <w:r w:rsidRPr="00F61EE2">
        <w:rPr>
          <w:b/>
          <w:bCs/>
        </w:rPr>
        <w:t>Charles Sturt University, Australia</w:t>
      </w:r>
    </w:p>
    <w:p w14:paraId="51E6AA2E" w14:textId="7D29CF96" w:rsidR="00F61EE2" w:rsidRDefault="00F61EE2" w:rsidP="00F61EE2">
      <w:pPr>
        <w:pStyle w:val="ListParagraph"/>
        <w:numPr>
          <w:ilvl w:val="0"/>
          <w:numId w:val="6"/>
        </w:numPr>
      </w:pPr>
      <w:r>
        <w:t xml:space="preserve">Charles Sturt to no longer use Examity for proctoring.  </w:t>
      </w:r>
    </w:p>
    <w:p w14:paraId="191B875F" w14:textId="77777777" w:rsidR="00F61EE2" w:rsidRDefault="00F61EE2" w:rsidP="00F61EE2">
      <w:pPr>
        <w:pStyle w:val="ListParagraph"/>
        <w:numPr>
          <w:ilvl w:val="0"/>
          <w:numId w:val="6"/>
        </w:numPr>
      </w:pPr>
      <w:r>
        <w:t>We have had some system problems emerge with online proctored exams using Examity. We recognise the stress this caused students. We want to ensure all exams go smoothly so students can focus on working through the exam content.</w:t>
      </w:r>
    </w:p>
    <w:p w14:paraId="378F38A2" w14:textId="77777777" w:rsidR="00F61EE2" w:rsidRDefault="00F61EE2" w:rsidP="00F61EE2">
      <w:pPr>
        <w:pStyle w:val="ListParagraph"/>
        <w:numPr>
          <w:ilvl w:val="0"/>
          <w:numId w:val="6"/>
        </w:numPr>
      </w:pPr>
      <w:r>
        <w:t>Due to this, we’re changing the format of our online proctored exams. Exams will now be invigilated by Charles Sturt staff using Zoom. We still need to invigilate exams to meet the course accreditation requirements and ensure that all students are showing academic integrity during exams.</w:t>
      </w:r>
    </w:p>
    <w:p w14:paraId="6FEFB3F9" w14:textId="77777777" w:rsidR="00F61EE2" w:rsidRDefault="00F61EE2" w:rsidP="00F61EE2">
      <w:pPr>
        <w:pStyle w:val="ListParagraph"/>
        <w:numPr>
          <w:ilvl w:val="0"/>
          <w:numId w:val="6"/>
        </w:numPr>
      </w:pPr>
      <w:r>
        <w:t>Only Charles Sturt students and staff will be able to join the online exam in Zoom, and only Charles Sturt staff that will conduct the invigilation will be present in the room.</w:t>
      </w:r>
    </w:p>
    <w:p w14:paraId="58D080EF" w14:textId="77777777" w:rsidR="00F61EE2" w:rsidRDefault="00F61EE2" w:rsidP="00F61EE2">
      <w:pPr>
        <w:pStyle w:val="ListParagraph"/>
        <w:numPr>
          <w:ilvl w:val="0"/>
          <w:numId w:val="6"/>
        </w:numPr>
      </w:pPr>
      <w:r>
        <w:t>You will still sit your exam at the same time scheduled for your original online proctored exam. Though due to the online invigilation component of your exam in Zoom, we will start the invigilation component of your exam 10 minutes before your scheduled exam time.</w:t>
      </w:r>
    </w:p>
    <w:p w14:paraId="6C21BCB4" w14:textId="77777777" w:rsidR="00F61EE2" w:rsidRDefault="00F61EE2" w:rsidP="00F61EE2">
      <w:pPr>
        <w:pStyle w:val="ListParagraph"/>
        <w:numPr>
          <w:ilvl w:val="0"/>
          <w:numId w:val="6"/>
        </w:numPr>
      </w:pPr>
      <w:r>
        <w:t>Students will be broken up into groups of 20 for the Zoom invigilated exam. Each student will have an individual link to Zoom.</w:t>
      </w:r>
    </w:p>
    <w:p w14:paraId="5C9EE0D8" w14:textId="77777777" w:rsidR="00F61EE2" w:rsidRDefault="00F61EE2" w:rsidP="00F61EE2">
      <w:pPr>
        <w:pStyle w:val="ListParagraph"/>
        <w:numPr>
          <w:ilvl w:val="0"/>
          <w:numId w:val="6"/>
        </w:numPr>
      </w:pPr>
      <w:r>
        <w:t>Due to this being the first time Charles Sturt students have had online exams, there will be technology time allowances given to most time-limited exams. If you receive technology time allowances, this will be added to your exam timetable in the coming weeks. The initial timetable release on Wednesday 29 April will not display these technology allowances.</w:t>
      </w:r>
    </w:p>
    <w:p w14:paraId="7413E697" w14:textId="64080442" w:rsidR="00F61EE2" w:rsidRDefault="00F61EE2" w:rsidP="00F61EE2">
      <w:pPr>
        <w:pStyle w:val="ListParagraph"/>
        <w:numPr>
          <w:ilvl w:val="0"/>
          <w:numId w:val="6"/>
        </w:numPr>
      </w:pPr>
      <w:r>
        <w:t>You will be allowed to have a single blank A4 page in a proctored exam to plan answers and work through questions. You'll use the page as a note or scribble pad.  At the start of the exam, you will need to show both sides of the paper on the webcam to prove that the page is blank.</w:t>
      </w:r>
    </w:p>
    <w:p w14:paraId="0CDC7C7A" w14:textId="77777777" w:rsidR="00F61EE2" w:rsidRDefault="00F61EE2" w:rsidP="00F61EE2">
      <w:pPr>
        <w:pStyle w:val="ListParagraph"/>
        <w:numPr>
          <w:ilvl w:val="0"/>
          <w:numId w:val="6"/>
        </w:numPr>
      </w:pPr>
      <w:r>
        <w:t>There will be real-time technical support for online exams. The online exams technical support page will be updated prior to your exams with how you can access a dedicated helpline.</w:t>
      </w:r>
    </w:p>
    <w:sectPr w:rsidR="00F61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00E1"/>
    <w:multiLevelType w:val="hybridMultilevel"/>
    <w:tmpl w:val="EA346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204ABE"/>
    <w:multiLevelType w:val="hybridMultilevel"/>
    <w:tmpl w:val="39BC5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974581"/>
    <w:multiLevelType w:val="hybridMultilevel"/>
    <w:tmpl w:val="56FC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7F280D"/>
    <w:multiLevelType w:val="multilevel"/>
    <w:tmpl w:val="6F72D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68386A"/>
    <w:multiLevelType w:val="hybridMultilevel"/>
    <w:tmpl w:val="0848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52389D"/>
    <w:multiLevelType w:val="multilevel"/>
    <w:tmpl w:val="3ED0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03BA7"/>
    <w:multiLevelType w:val="hybridMultilevel"/>
    <w:tmpl w:val="85BE2A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6F"/>
    <w:rsid w:val="00004B9E"/>
    <w:rsid w:val="00090AF3"/>
    <w:rsid w:val="000E41C4"/>
    <w:rsid w:val="000E458C"/>
    <w:rsid w:val="00190FBD"/>
    <w:rsid w:val="001B5F26"/>
    <w:rsid w:val="001C0B10"/>
    <w:rsid w:val="00201E03"/>
    <w:rsid w:val="00253231"/>
    <w:rsid w:val="003D3864"/>
    <w:rsid w:val="003D7896"/>
    <w:rsid w:val="003E26F6"/>
    <w:rsid w:val="003E5806"/>
    <w:rsid w:val="004F74BD"/>
    <w:rsid w:val="00513972"/>
    <w:rsid w:val="00525C43"/>
    <w:rsid w:val="00622710"/>
    <w:rsid w:val="0068444C"/>
    <w:rsid w:val="007D4462"/>
    <w:rsid w:val="008309D9"/>
    <w:rsid w:val="00885480"/>
    <w:rsid w:val="008F026F"/>
    <w:rsid w:val="009110D0"/>
    <w:rsid w:val="00946DDA"/>
    <w:rsid w:val="00A41BD0"/>
    <w:rsid w:val="00A434FF"/>
    <w:rsid w:val="00A51255"/>
    <w:rsid w:val="00A56640"/>
    <w:rsid w:val="00B71EF7"/>
    <w:rsid w:val="00BC5730"/>
    <w:rsid w:val="00BC5E29"/>
    <w:rsid w:val="00F10D6F"/>
    <w:rsid w:val="00F12E82"/>
    <w:rsid w:val="00F15649"/>
    <w:rsid w:val="00F61EE2"/>
    <w:rsid w:val="00FB59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FD3E"/>
  <w15:chartTrackingRefBased/>
  <w15:docId w15:val="{237307EF-5A9D-4B34-9401-68FBCA44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Calibri"/>
        <w:sz w:val="24"/>
        <w:szCs w:val="24"/>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8444C"/>
    <w:pPr>
      <w:keepNext/>
      <w:tabs>
        <w:tab w:val="left" w:pos="5760"/>
      </w:tabs>
      <w:spacing w:after="0" w:line="480" w:lineRule="auto"/>
      <w:jc w:val="center"/>
      <w:outlineLvl w:val="0"/>
    </w:pPr>
    <w:rPr>
      <w:rFonts w:ascii="Times New Roman" w:eastAsia="Times New Roman" w:hAnsi="Times New Roman" w:cs="Arial"/>
      <w:b/>
      <w:iCs/>
      <w:lang w:val="en-US"/>
    </w:rPr>
  </w:style>
  <w:style w:type="paragraph" w:styleId="Heading2">
    <w:name w:val="heading 2"/>
    <w:basedOn w:val="Normal"/>
    <w:next w:val="Normal"/>
    <w:link w:val="Heading2Char"/>
    <w:autoRedefine/>
    <w:uiPriority w:val="9"/>
    <w:unhideWhenUsed/>
    <w:qFormat/>
    <w:rsid w:val="000E41C4"/>
    <w:pPr>
      <w:keepNext/>
      <w:spacing w:before="240" w:after="60" w:line="240" w:lineRule="auto"/>
      <w:outlineLvl w:val="1"/>
    </w:pPr>
    <w:rPr>
      <w:rFonts w:eastAsia="Times New Roman"/>
      <w:b/>
      <w:bCs/>
      <w:iCs/>
      <w:szCs w:val="28"/>
      <w:lang w:val="en-US"/>
    </w:rPr>
  </w:style>
  <w:style w:type="paragraph" w:styleId="Heading3">
    <w:name w:val="heading 3"/>
    <w:basedOn w:val="Normal"/>
    <w:next w:val="Normal"/>
    <w:link w:val="Heading3Char"/>
    <w:autoRedefine/>
    <w:uiPriority w:val="9"/>
    <w:unhideWhenUsed/>
    <w:qFormat/>
    <w:rsid w:val="0068444C"/>
    <w:pPr>
      <w:keepNext/>
      <w:spacing w:before="240" w:after="60" w:line="240" w:lineRule="auto"/>
      <w:outlineLvl w:val="2"/>
    </w:pPr>
    <w:rPr>
      <w:rFonts w:ascii="Times New Roman" w:eastAsiaTheme="majorEastAsia" w:hAnsi="Times New Roman" w:cstheme="majorBidi"/>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E41C4"/>
    <w:rPr>
      <w:rFonts w:eastAsia="Times New Roman"/>
      <w:b/>
      <w:bCs/>
      <w:iCs/>
      <w:szCs w:val="28"/>
      <w:lang w:val="en-US"/>
    </w:rPr>
  </w:style>
  <w:style w:type="character" w:customStyle="1" w:styleId="Heading1Char">
    <w:name w:val="Heading 1 Char"/>
    <w:link w:val="Heading1"/>
    <w:rsid w:val="0068444C"/>
    <w:rPr>
      <w:rFonts w:ascii="Times New Roman" w:eastAsia="Times New Roman" w:hAnsi="Times New Roman" w:cs="Arial"/>
      <w:b/>
      <w:iCs/>
      <w:lang w:val="en-US"/>
    </w:rPr>
  </w:style>
  <w:style w:type="character" w:customStyle="1" w:styleId="Heading3Char">
    <w:name w:val="Heading 3 Char"/>
    <w:basedOn w:val="DefaultParagraphFont"/>
    <w:link w:val="Heading3"/>
    <w:uiPriority w:val="9"/>
    <w:rsid w:val="0068444C"/>
    <w:rPr>
      <w:rFonts w:ascii="Times New Roman" w:eastAsiaTheme="majorEastAsia" w:hAnsi="Times New Roman" w:cstheme="majorBidi"/>
      <w:b/>
      <w:bCs/>
      <w:i/>
      <w:szCs w:val="26"/>
      <w:lang w:val="en-US"/>
    </w:rPr>
  </w:style>
  <w:style w:type="paragraph" w:styleId="ListParagraph">
    <w:name w:val="List Paragraph"/>
    <w:basedOn w:val="Normal"/>
    <w:uiPriority w:val="34"/>
    <w:qFormat/>
    <w:rsid w:val="00253231"/>
    <w:pPr>
      <w:ind w:left="720"/>
      <w:contextualSpacing/>
    </w:pPr>
  </w:style>
  <w:style w:type="character" w:styleId="Hyperlink">
    <w:name w:val="Hyperlink"/>
    <w:basedOn w:val="DefaultParagraphFont"/>
    <w:uiPriority w:val="99"/>
    <w:unhideWhenUsed/>
    <w:rsid w:val="00513972"/>
    <w:rPr>
      <w:color w:val="0563C1" w:themeColor="hyperlink"/>
      <w:u w:val="single"/>
    </w:rPr>
  </w:style>
  <w:style w:type="character" w:styleId="UnresolvedMention">
    <w:name w:val="Unresolved Mention"/>
    <w:basedOn w:val="DefaultParagraphFont"/>
    <w:uiPriority w:val="99"/>
    <w:semiHidden/>
    <w:unhideWhenUsed/>
    <w:rsid w:val="00513972"/>
    <w:rPr>
      <w:color w:val="605E5C"/>
      <w:shd w:val="clear" w:color="auto" w:fill="E1DFDD"/>
    </w:rPr>
  </w:style>
  <w:style w:type="character" w:styleId="FollowedHyperlink">
    <w:name w:val="FollowedHyperlink"/>
    <w:basedOn w:val="DefaultParagraphFont"/>
    <w:uiPriority w:val="99"/>
    <w:semiHidden/>
    <w:unhideWhenUsed/>
    <w:rsid w:val="00830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9174">
      <w:bodyDiv w:val="1"/>
      <w:marLeft w:val="0"/>
      <w:marRight w:val="0"/>
      <w:marTop w:val="0"/>
      <w:marBottom w:val="0"/>
      <w:divBdr>
        <w:top w:val="none" w:sz="0" w:space="0" w:color="auto"/>
        <w:left w:val="none" w:sz="0" w:space="0" w:color="auto"/>
        <w:bottom w:val="none" w:sz="0" w:space="0" w:color="auto"/>
        <w:right w:val="none" w:sz="0" w:space="0" w:color="auto"/>
      </w:divBdr>
    </w:div>
    <w:div w:id="19762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news/2020/05/11/online-proctoring-surging-during-covid-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verge.com/2020/4/29/21232777/examity-remote-test-proctoring-online-class-education" TargetMode="External"/><Relationship Id="rId12" Type="http://schemas.openxmlformats.org/officeDocument/2006/relationships/image" Target="media/image2.em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research.vu.nl/ws/portalfiles/portal/39908260/StartReportOP4RE_extended.pdf" TargetMode="External"/><Relationship Id="rId11" Type="http://schemas.openxmlformats.org/officeDocument/2006/relationships/hyperlink" Target="https://it.umn.edu/zoom-manage-breakout-rooms"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s://docs.google.com/document/d/1NXlbEyove7imAYs836-MOKKuCtA5QBNDF1jogvWeZ3A/edit" TargetMode="External"/><Relationship Id="rId4" Type="http://schemas.openxmlformats.org/officeDocument/2006/relationships/webSettings" Target="webSettings.xml"/><Relationship Id="rId9" Type="http://schemas.openxmlformats.org/officeDocument/2006/relationships/hyperlink" Target="https://www.westga.edu/~distance/ojdla/fall213/kolski_weible21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7708BB-1C2F-4115-882B-838CA7495141}"/>
</file>

<file path=customXml/itemProps2.xml><?xml version="1.0" encoding="utf-8"?>
<ds:datastoreItem xmlns:ds="http://schemas.openxmlformats.org/officeDocument/2006/customXml" ds:itemID="{0B0F337F-635E-40D2-8F9E-674C435EE98C}"/>
</file>

<file path=customXml/itemProps3.xml><?xml version="1.0" encoding="utf-8"?>
<ds:datastoreItem xmlns:ds="http://schemas.openxmlformats.org/officeDocument/2006/customXml" ds:itemID="{09C5A049-490C-4E9F-A0ED-8024BADA0D22}"/>
</file>

<file path=docProps/app.xml><?xml version="1.0" encoding="utf-8"?>
<Properties xmlns="http://schemas.openxmlformats.org/officeDocument/2006/extended-properties" xmlns:vt="http://schemas.openxmlformats.org/officeDocument/2006/docPropsVTypes">
  <Template>Normal</Template>
  <TotalTime>360</TotalTime>
  <Pages>8</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Doyle</dc:creator>
  <cp:keywords/>
  <dc:description/>
  <cp:lastModifiedBy>Alison Doyle</cp:lastModifiedBy>
  <cp:revision>7</cp:revision>
  <dcterms:created xsi:type="dcterms:W3CDTF">2020-07-16T14:44:00Z</dcterms:created>
  <dcterms:modified xsi:type="dcterms:W3CDTF">2020-07-17T13:36:00Z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