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4AA7" w14:textId="5BEA9E59" w:rsidR="001633F7" w:rsidRDefault="00955E34" w:rsidP="00490AB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Reasonable Accommodations in Remote Examinations </w:t>
      </w:r>
      <w:r w:rsidR="001633F7">
        <w:rPr>
          <w:rFonts w:ascii="Arial" w:hAnsi="Arial" w:cs="Arial"/>
          <w:b/>
          <w:bCs/>
          <w:sz w:val="24"/>
          <w:szCs w:val="24"/>
        </w:rPr>
        <w:t>Summary</w:t>
      </w:r>
    </w:p>
    <w:p w14:paraId="7B8B9780" w14:textId="52C9AD2C" w:rsidR="00490ABE" w:rsidRDefault="00F52A85" w:rsidP="00A108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sudden imposition of lockdown in response to the global outbreak of COVID-19 resulted in the requirement to find immediate solutions to online assessment in HEIs, specifically for end of year examination.  </w:t>
      </w:r>
      <w:r w:rsidR="00490ABE">
        <w:rPr>
          <w:rFonts w:ascii="Arial" w:hAnsi="Arial" w:cs="Arial"/>
          <w:sz w:val="24"/>
          <w:szCs w:val="24"/>
        </w:rPr>
        <w:t xml:space="preserve">There is no clear understanding of to what degree such arrangements will become permanent, but it is helpful to </w:t>
      </w:r>
      <w:r w:rsidR="00955E34">
        <w:rPr>
          <w:rFonts w:ascii="Arial" w:hAnsi="Arial" w:cs="Arial"/>
          <w:sz w:val="24"/>
          <w:szCs w:val="24"/>
        </w:rPr>
        <w:t>conduct</w:t>
      </w:r>
      <w:r w:rsidR="00490ABE">
        <w:rPr>
          <w:rFonts w:ascii="Arial" w:hAnsi="Arial" w:cs="Arial"/>
          <w:sz w:val="24"/>
          <w:szCs w:val="24"/>
        </w:rPr>
        <w:t xml:space="preserve"> a comprehensive overview of options.</w:t>
      </w:r>
      <w:r>
        <w:rPr>
          <w:rFonts w:ascii="Arial" w:hAnsi="Arial" w:cs="Arial"/>
          <w:sz w:val="24"/>
          <w:szCs w:val="24"/>
        </w:rPr>
        <w:t xml:space="preserve"> </w:t>
      </w:r>
      <w:r w:rsidR="000440E5" w:rsidRPr="28E72905">
        <w:rPr>
          <w:rFonts w:ascii="Arial" w:hAnsi="Arial" w:cs="Arial"/>
          <w:sz w:val="24"/>
          <w:szCs w:val="24"/>
        </w:rPr>
        <w:t xml:space="preserve">Apart from the technical difficulties associated with online examination, Disability Services were required to clarify the provision of additional time for each assessment type: MCQs, timed tests, open book examination, </w:t>
      </w:r>
      <w:r w:rsidR="00955E34">
        <w:rPr>
          <w:rFonts w:ascii="Arial" w:hAnsi="Arial" w:cs="Arial"/>
          <w:sz w:val="24"/>
          <w:szCs w:val="24"/>
        </w:rPr>
        <w:t>and take-home assignments</w:t>
      </w:r>
      <w:r w:rsidR="000440E5" w:rsidRPr="28E72905">
        <w:rPr>
          <w:rFonts w:ascii="Arial" w:hAnsi="Arial" w:cs="Arial"/>
          <w:sz w:val="24"/>
          <w:szCs w:val="24"/>
        </w:rPr>
        <w:t xml:space="preserve">. </w:t>
      </w:r>
    </w:p>
    <w:p w14:paraId="78754F3D" w14:textId="476DDB7C" w:rsidR="00DB7101" w:rsidRDefault="00DB7101" w:rsidP="00A10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1784BA" w14:textId="44790CF0" w:rsidR="00836334" w:rsidRPr="00CA2B0C" w:rsidRDefault="00701356" w:rsidP="008363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hAnsi="Arial" w:cs="Arial"/>
          <w:sz w:val="24"/>
          <w:szCs w:val="24"/>
        </w:rPr>
        <w:t>The need to provide alternative assessment choices at such short notice mean</w:t>
      </w:r>
      <w:r w:rsidR="00F52A8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that, often, methods of assessment between modules, courses, Departments and Schools, was disparate and (anecdotally) dependent upon preferences of academic staff. </w:t>
      </w:r>
      <w:r w:rsidR="00B1671D">
        <w:rPr>
          <w:rFonts w:ascii="Arial" w:eastAsia="Times New Roman" w:hAnsi="Arial" w:cs="Arial"/>
          <w:sz w:val="24"/>
          <w:szCs w:val="24"/>
          <w:lang w:eastAsia="en-IE"/>
        </w:rPr>
        <w:t>Across DAWN institutions</w:t>
      </w:r>
      <w:r w:rsidR="00CA2B0C">
        <w:rPr>
          <w:rFonts w:ascii="Arial" w:eastAsia="Times New Roman" w:hAnsi="Arial" w:cs="Arial"/>
          <w:sz w:val="24"/>
          <w:szCs w:val="24"/>
          <w:lang w:eastAsia="en-IE"/>
        </w:rPr>
        <w:t>, most</w:t>
      </w:r>
      <w:r w:rsidR="00CA2B0C" w:rsidRPr="00CA2B0C">
        <w:rPr>
          <w:rFonts w:ascii="Arial" w:eastAsia="Times New Roman" w:hAnsi="Arial" w:cs="Arial"/>
          <w:sz w:val="24"/>
          <w:szCs w:val="24"/>
          <w:lang w:eastAsia="en-IE"/>
        </w:rPr>
        <w:t xml:space="preserve"> planned in-person examinations </w:t>
      </w:r>
      <w:r w:rsidR="00CA2B0C">
        <w:rPr>
          <w:rFonts w:ascii="Arial" w:eastAsia="Times New Roman" w:hAnsi="Arial" w:cs="Arial"/>
          <w:sz w:val="24"/>
          <w:szCs w:val="24"/>
          <w:lang w:eastAsia="en-IE"/>
        </w:rPr>
        <w:t xml:space="preserve">were converted </w:t>
      </w:r>
      <w:r w:rsidR="00CA2B0C" w:rsidRPr="00CA2B0C">
        <w:rPr>
          <w:rFonts w:ascii="Arial" w:eastAsia="Times New Roman" w:hAnsi="Arial" w:cs="Arial"/>
          <w:sz w:val="24"/>
          <w:szCs w:val="24"/>
          <w:lang w:eastAsia="en-IE"/>
        </w:rPr>
        <w:t xml:space="preserve">to alternate modes of assessment delivered online. </w:t>
      </w:r>
      <w:r w:rsidR="00B1671D">
        <w:rPr>
          <w:rFonts w:ascii="Arial" w:eastAsia="Times New Roman" w:hAnsi="Arial" w:cs="Arial"/>
          <w:sz w:val="24"/>
          <w:szCs w:val="24"/>
          <w:lang w:eastAsia="en-IE"/>
        </w:rPr>
        <w:t>Students were provided with access to AT in place of readers and scribes, and usual practice for marking guidelines for spelling and grammar were applied in examinations.</w:t>
      </w:r>
      <w:r w:rsidR="001A123C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r w:rsidR="00B1671D">
        <w:rPr>
          <w:rFonts w:ascii="Arial" w:eastAsia="Times New Roman" w:hAnsi="Arial" w:cs="Arial"/>
          <w:sz w:val="24"/>
          <w:szCs w:val="24"/>
          <w:lang w:eastAsia="en-IE"/>
        </w:rPr>
        <w:t xml:space="preserve">A standard allowance as per DAWN Exam Guidelines </w:t>
      </w:r>
      <w:r w:rsidR="00836334" w:rsidRPr="00CA2B0C">
        <w:rPr>
          <w:rFonts w:ascii="Arial" w:eastAsia="Times New Roman" w:hAnsi="Arial" w:cs="Arial"/>
          <w:sz w:val="24"/>
          <w:szCs w:val="24"/>
          <w:lang w:eastAsia="en-IE"/>
        </w:rPr>
        <w:t xml:space="preserve">of 10 minutes per hour </w:t>
      </w:r>
      <w:r w:rsidR="008C67E4">
        <w:rPr>
          <w:rFonts w:ascii="Arial" w:eastAsia="Times New Roman" w:hAnsi="Arial" w:cs="Arial"/>
          <w:sz w:val="24"/>
          <w:szCs w:val="24"/>
          <w:lang w:eastAsia="en-IE"/>
        </w:rPr>
        <w:t>was</w:t>
      </w:r>
      <w:r w:rsidR="00B1671D">
        <w:rPr>
          <w:rFonts w:ascii="Arial" w:eastAsia="Times New Roman" w:hAnsi="Arial" w:cs="Arial"/>
          <w:sz w:val="24"/>
          <w:szCs w:val="24"/>
          <w:lang w:eastAsia="en-IE"/>
        </w:rPr>
        <w:t xml:space="preserve"> applied as </w:t>
      </w:r>
      <w:r w:rsidR="00E1223F">
        <w:rPr>
          <w:rFonts w:ascii="Arial" w:eastAsia="Times New Roman" w:hAnsi="Arial" w:cs="Arial"/>
          <w:sz w:val="24"/>
          <w:szCs w:val="24"/>
          <w:lang w:eastAsia="en-IE"/>
        </w:rPr>
        <w:t xml:space="preserve">below. </w:t>
      </w:r>
    </w:p>
    <w:p w14:paraId="69A6F651" w14:textId="77777777" w:rsidR="00836334" w:rsidRDefault="00836334" w:rsidP="00A10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tbl>
      <w:tblPr>
        <w:tblW w:w="8563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8"/>
        <w:gridCol w:w="3525"/>
      </w:tblGrid>
      <w:tr w:rsidR="00836334" w:rsidRPr="00254247" w14:paraId="583E774D" w14:textId="77777777" w:rsidTr="005258B1">
        <w:trPr>
          <w:tblCellSpacing w:w="15" w:type="dxa"/>
          <w:jc w:val="center"/>
        </w:trPr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14E1E" w14:textId="43AAEA4F" w:rsidR="00836334" w:rsidRPr="00254247" w:rsidRDefault="00836334" w:rsidP="00353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Exam period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9DF5" w14:textId="77777777" w:rsidR="00836334" w:rsidRPr="00254247" w:rsidRDefault="00836334" w:rsidP="00353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2542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E"/>
              </w:rPr>
              <w:t>Suggested extra time</w:t>
            </w:r>
          </w:p>
        </w:tc>
      </w:tr>
      <w:tr w:rsidR="00836334" w:rsidRPr="00254247" w14:paraId="74328F57" w14:textId="77777777" w:rsidTr="005258B1">
        <w:trPr>
          <w:tblCellSpacing w:w="15" w:type="dxa"/>
          <w:jc w:val="center"/>
        </w:trPr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3A0C2" w14:textId="37A4A098" w:rsidR="00836334" w:rsidRPr="00254247" w:rsidRDefault="00836334" w:rsidP="00353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48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1FDF" w14:textId="59963A0B" w:rsidR="00836334" w:rsidRPr="00254247" w:rsidRDefault="00836334" w:rsidP="00353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8 hours</w:t>
            </w:r>
          </w:p>
        </w:tc>
      </w:tr>
      <w:tr w:rsidR="00836334" w:rsidRPr="00254247" w14:paraId="0FCF46E1" w14:textId="77777777" w:rsidTr="005258B1">
        <w:trPr>
          <w:tblCellSpacing w:w="15" w:type="dxa"/>
          <w:jc w:val="center"/>
        </w:trPr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1FAEF" w14:textId="0C8733C8" w:rsidR="00836334" w:rsidRPr="00254247" w:rsidRDefault="00836334" w:rsidP="00353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24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48642" w14:textId="2BFC4FAA" w:rsidR="00836334" w:rsidRPr="00254247" w:rsidRDefault="00836334" w:rsidP="00353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4 hours</w:t>
            </w:r>
          </w:p>
        </w:tc>
      </w:tr>
      <w:tr w:rsidR="00836334" w:rsidRPr="00254247" w14:paraId="00C22AB9" w14:textId="77777777" w:rsidTr="005258B1">
        <w:trPr>
          <w:tblCellSpacing w:w="15" w:type="dxa"/>
          <w:jc w:val="center"/>
        </w:trPr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EE25C" w14:textId="16934E8B" w:rsidR="00836334" w:rsidRPr="00254247" w:rsidRDefault="00836334" w:rsidP="00353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3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E94E1" w14:textId="2C38F02E" w:rsidR="00836334" w:rsidRPr="00254247" w:rsidRDefault="00836334" w:rsidP="00353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 w:rsidRPr="00254247"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 xml:space="preserve">30 minutes </w:t>
            </w:r>
          </w:p>
        </w:tc>
      </w:tr>
      <w:tr w:rsidR="00836334" w:rsidRPr="00254247" w14:paraId="474D5F02" w14:textId="77777777" w:rsidTr="005258B1">
        <w:trPr>
          <w:tblCellSpacing w:w="15" w:type="dxa"/>
          <w:jc w:val="center"/>
        </w:trPr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DAA6A" w14:textId="521B0D13" w:rsidR="00836334" w:rsidRPr="00254247" w:rsidRDefault="00836334" w:rsidP="00353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2.5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689F" w14:textId="07250522" w:rsidR="00836334" w:rsidRPr="00254247" w:rsidRDefault="00836334" w:rsidP="00353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20 minutes</w:t>
            </w:r>
          </w:p>
        </w:tc>
      </w:tr>
      <w:tr w:rsidR="00836334" w:rsidRPr="00254247" w14:paraId="7123C4AC" w14:textId="77777777" w:rsidTr="005258B1">
        <w:trPr>
          <w:tblCellSpacing w:w="15" w:type="dxa"/>
          <w:jc w:val="center"/>
        </w:trPr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79065" w14:textId="3233E2CF" w:rsidR="00836334" w:rsidRDefault="00836334" w:rsidP="00353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1.5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B4004" w14:textId="6DEB9BC7" w:rsidR="00836334" w:rsidRDefault="00836334" w:rsidP="00353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E"/>
              </w:rPr>
              <w:t>15 minutes</w:t>
            </w:r>
          </w:p>
        </w:tc>
      </w:tr>
    </w:tbl>
    <w:p w14:paraId="762D71E3" w14:textId="77777777" w:rsidR="00836334" w:rsidRDefault="00836334" w:rsidP="00A108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1BDD338C" w14:textId="16C0D925" w:rsidR="00CA2B0C" w:rsidRDefault="008C67E4" w:rsidP="00A108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examples of differing practice, for example, extra time not allocated to assignments where these replaced examinations,</w:t>
      </w:r>
      <w:r w:rsidRPr="008C67E4">
        <w:t xml:space="preserve"> </w:t>
      </w:r>
      <w:r w:rsidRPr="008C67E4">
        <w:rPr>
          <w:rFonts w:ascii="Arial" w:hAnsi="Arial" w:cs="Arial"/>
          <w:sz w:val="24"/>
          <w:szCs w:val="24"/>
        </w:rPr>
        <w:t xml:space="preserve">and only </w:t>
      </w:r>
      <w:r>
        <w:rPr>
          <w:rFonts w:ascii="Arial" w:hAnsi="Arial" w:cs="Arial"/>
          <w:sz w:val="24"/>
          <w:szCs w:val="24"/>
        </w:rPr>
        <w:t>applied</w:t>
      </w:r>
      <w:r w:rsidRPr="008C67E4">
        <w:rPr>
          <w:rFonts w:ascii="Arial" w:hAnsi="Arial" w:cs="Arial"/>
          <w:sz w:val="24"/>
          <w:szCs w:val="24"/>
        </w:rPr>
        <w:t xml:space="preserve"> to assessments that contribute to final grades.</w:t>
      </w:r>
      <w:r>
        <w:rPr>
          <w:rFonts w:ascii="Arial" w:hAnsi="Arial" w:cs="Arial"/>
          <w:sz w:val="24"/>
          <w:szCs w:val="24"/>
        </w:rPr>
        <w:t xml:space="preserve"> In one or two HEIs additional time was not provided for exams of over 24 hours as this was deemed to be </w:t>
      </w:r>
      <w:proofErr w:type="gramStart"/>
      <w:r>
        <w:rPr>
          <w:rFonts w:ascii="Arial" w:hAnsi="Arial" w:cs="Arial"/>
          <w:sz w:val="24"/>
          <w:szCs w:val="24"/>
        </w:rPr>
        <w:t>sufficient</w:t>
      </w:r>
      <w:proofErr w:type="gramEnd"/>
      <w:r>
        <w:rPr>
          <w:rFonts w:ascii="Arial" w:hAnsi="Arial" w:cs="Arial"/>
          <w:sz w:val="24"/>
          <w:szCs w:val="24"/>
        </w:rPr>
        <w:t xml:space="preserve"> time to manage writing, reviewing and submitting</w:t>
      </w:r>
      <w:r w:rsidR="00955E34">
        <w:rPr>
          <w:rFonts w:ascii="Arial" w:hAnsi="Arial" w:cs="Arial"/>
          <w:sz w:val="24"/>
          <w:szCs w:val="24"/>
        </w:rPr>
        <w:t>, in one HEI a standard rate of 15 minutes per hour was allocated.</w:t>
      </w:r>
    </w:p>
    <w:p w14:paraId="4B47CF77" w14:textId="1CEEF807" w:rsidR="008C67E4" w:rsidRDefault="008C67E4" w:rsidP="00A10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DD852" w14:textId="1E055FF5" w:rsidR="008C67E4" w:rsidRDefault="008C67E4" w:rsidP="00A108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were provided with print / media guidelines in the use of AT to access exam papers and to submit exam responses. In a small number of cases where human support was requested this was provided by family members, PA or other member of staff via Teams or Zoom.</w:t>
      </w:r>
    </w:p>
    <w:p w14:paraId="4F3EEDDB" w14:textId="3C37B8B6" w:rsidR="00955E34" w:rsidRDefault="00955E34" w:rsidP="00A10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B5E2E7" w14:textId="76B36DCF" w:rsidR="00955E34" w:rsidRDefault="00955E34" w:rsidP="00955E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5E34">
        <w:rPr>
          <w:rFonts w:ascii="Arial" w:hAnsi="Arial" w:cs="Arial"/>
          <w:b/>
          <w:bCs/>
          <w:sz w:val="24"/>
          <w:szCs w:val="24"/>
        </w:rPr>
        <w:t>Recommendations</w:t>
      </w:r>
    </w:p>
    <w:p w14:paraId="5C88A1FF" w14:textId="00BBA0F6" w:rsidR="00955E34" w:rsidRDefault="00955E34" w:rsidP="00955E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1AB15E" w14:textId="21CB3147" w:rsidR="00955E34" w:rsidRPr="00901621" w:rsidRDefault="00955E34" w:rsidP="0090162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1621">
        <w:rPr>
          <w:rFonts w:ascii="Arial" w:hAnsi="Arial" w:cs="Arial"/>
          <w:sz w:val="24"/>
          <w:szCs w:val="24"/>
        </w:rPr>
        <w:t>An additional section be added to DAWN Guidelines specifically relating to Remote Examinations.</w:t>
      </w:r>
    </w:p>
    <w:p w14:paraId="0B2E2E2A" w14:textId="24EEE078" w:rsidR="00901621" w:rsidRPr="00901621" w:rsidRDefault="00901621" w:rsidP="0090162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1621">
        <w:rPr>
          <w:rFonts w:ascii="Arial" w:hAnsi="Arial" w:cs="Arial"/>
          <w:sz w:val="24"/>
          <w:szCs w:val="24"/>
        </w:rPr>
        <w:t>Agree on baseline additional time allowances for each type of online assessment.</w:t>
      </w:r>
    </w:p>
    <w:p w14:paraId="7B26112A" w14:textId="31EAAD80" w:rsidR="00901621" w:rsidRPr="00901621" w:rsidRDefault="00901621" w:rsidP="0090162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01621">
        <w:rPr>
          <w:rFonts w:ascii="Arial" w:hAnsi="Arial" w:cs="Arial"/>
          <w:sz w:val="24"/>
          <w:szCs w:val="24"/>
        </w:rPr>
        <w:t xml:space="preserve">Ensure that all HEIs adhere to </w:t>
      </w:r>
      <w:r>
        <w:rPr>
          <w:rFonts w:ascii="Arial" w:hAnsi="Arial" w:cs="Arial"/>
          <w:sz w:val="24"/>
          <w:szCs w:val="24"/>
        </w:rPr>
        <w:t xml:space="preserve">the </w:t>
      </w:r>
      <w:r w:rsidRPr="00901621">
        <w:rPr>
          <w:rFonts w:ascii="Arial" w:hAnsi="Arial" w:cs="Arial"/>
          <w:sz w:val="24"/>
          <w:szCs w:val="24"/>
        </w:rPr>
        <w:t xml:space="preserve">use of ‘Marking Guidelines’ or ‘Disclosure of Disability’ </w:t>
      </w:r>
      <w:r>
        <w:rPr>
          <w:rFonts w:ascii="Arial" w:hAnsi="Arial" w:cs="Arial"/>
          <w:sz w:val="24"/>
          <w:szCs w:val="24"/>
        </w:rPr>
        <w:t xml:space="preserve">when referring to inclusive marking principles </w:t>
      </w:r>
      <w:r w:rsidRPr="00901621">
        <w:rPr>
          <w:rFonts w:ascii="Arial" w:hAnsi="Arial" w:cs="Arial"/>
          <w:sz w:val="24"/>
          <w:szCs w:val="24"/>
        </w:rPr>
        <w:t>as opposed to ‘Spelling and Grammar Waiver’, which implies an exemption</w:t>
      </w:r>
      <w:r>
        <w:rPr>
          <w:rFonts w:ascii="Arial" w:hAnsi="Arial" w:cs="Arial"/>
          <w:sz w:val="24"/>
          <w:szCs w:val="24"/>
        </w:rPr>
        <w:t xml:space="preserve"> from academic standards.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01621">
        <w:rPr>
          <w:rFonts w:ascii="Arial" w:hAnsi="Arial" w:cs="Arial"/>
          <w:sz w:val="24"/>
          <w:szCs w:val="24"/>
        </w:rPr>
        <w:t xml:space="preserve">  </w:t>
      </w:r>
    </w:p>
    <w:sectPr w:rsidR="00901621" w:rsidRPr="00901621" w:rsidSect="00955E3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376A4" w14:textId="77777777" w:rsidR="00166D75" w:rsidRDefault="00166D75" w:rsidP="00CE3CD8">
      <w:pPr>
        <w:spacing w:after="0" w:line="240" w:lineRule="auto"/>
      </w:pPr>
      <w:r>
        <w:separator/>
      </w:r>
    </w:p>
  </w:endnote>
  <w:endnote w:type="continuationSeparator" w:id="0">
    <w:p w14:paraId="232CE605" w14:textId="77777777" w:rsidR="00166D75" w:rsidRDefault="00166D75" w:rsidP="00CE3CD8">
      <w:pPr>
        <w:spacing w:after="0" w:line="240" w:lineRule="auto"/>
      </w:pPr>
      <w:r>
        <w:continuationSeparator/>
      </w:r>
    </w:p>
  </w:endnote>
  <w:endnote w:type="continuationNotice" w:id="1">
    <w:p w14:paraId="5100B388" w14:textId="77777777" w:rsidR="00166D75" w:rsidRDefault="00166D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0F9CA" w14:textId="77777777" w:rsidR="00166D75" w:rsidRDefault="00166D75" w:rsidP="00CE3CD8">
      <w:pPr>
        <w:spacing w:after="0" w:line="240" w:lineRule="auto"/>
      </w:pPr>
      <w:r>
        <w:separator/>
      </w:r>
    </w:p>
  </w:footnote>
  <w:footnote w:type="continuationSeparator" w:id="0">
    <w:p w14:paraId="41524A10" w14:textId="77777777" w:rsidR="00166D75" w:rsidRDefault="00166D75" w:rsidP="00CE3CD8">
      <w:pPr>
        <w:spacing w:after="0" w:line="240" w:lineRule="auto"/>
      </w:pPr>
      <w:r>
        <w:continuationSeparator/>
      </w:r>
    </w:p>
  </w:footnote>
  <w:footnote w:type="continuationNotice" w:id="1">
    <w:p w14:paraId="75A65A0D" w14:textId="77777777" w:rsidR="00166D75" w:rsidRDefault="00166D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61F2"/>
    <w:multiLevelType w:val="hybridMultilevel"/>
    <w:tmpl w:val="94BC79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11F"/>
    <w:multiLevelType w:val="multilevel"/>
    <w:tmpl w:val="6978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47A40"/>
    <w:multiLevelType w:val="multilevel"/>
    <w:tmpl w:val="9AD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F61F5"/>
    <w:multiLevelType w:val="multilevel"/>
    <w:tmpl w:val="6172C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5690"/>
    <w:multiLevelType w:val="multilevel"/>
    <w:tmpl w:val="3B8C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C28D3"/>
    <w:multiLevelType w:val="hybridMultilevel"/>
    <w:tmpl w:val="CE1CC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5013"/>
    <w:multiLevelType w:val="multilevel"/>
    <w:tmpl w:val="5420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871E0"/>
    <w:multiLevelType w:val="multilevel"/>
    <w:tmpl w:val="C0F6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D71E6"/>
    <w:multiLevelType w:val="multilevel"/>
    <w:tmpl w:val="9D96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0164B"/>
    <w:multiLevelType w:val="hybridMultilevel"/>
    <w:tmpl w:val="BF4669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220DA"/>
    <w:multiLevelType w:val="multilevel"/>
    <w:tmpl w:val="070E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C5592"/>
    <w:multiLevelType w:val="multilevel"/>
    <w:tmpl w:val="2744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20F44"/>
    <w:multiLevelType w:val="hybridMultilevel"/>
    <w:tmpl w:val="B6CE8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4730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D0021"/>
    <w:multiLevelType w:val="multilevel"/>
    <w:tmpl w:val="3CB0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5744C"/>
    <w:multiLevelType w:val="multilevel"/>
    <w:tmpl w:val="9400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215F3"/>
    <w:multiLevelType w:val="multilevel"/>
    <w:tmpl w:val="94E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225A7"/>
    <w:multiLevelType w:val="multilevel"/>
    <w:tmpl w:val="82C64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5A21E6"/>
    <w:multiLevelType w:val="multilevel"/>
    <w:tmpl w:val="425A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73C7F"/>
    <w:multiLevelType w:val="multilevel"/>
    <w:tmpl w:val="08BC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5B267F"/>
    <w:multiLevelType w:val="multilevel"/>
    <w:tmpl w:val="1D52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572952"/>
    <w:multiLevelType w:val="multilevel"/>
    <w:tmpl w:val="F728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47AAC"/>
    <w:multiLevelType w:val="multilevel"/>
    <w:tmpl w:val="EFC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1757BB"/>
    <w:multiLevelType w:val="multilevel"/>
    <w:tmpl w:val="B5E0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4"/>
  </w:num>
  <w:num w:numId="5">
    <w:abstractNumId w:val="11"/>
  </w:num>
  <w:num w:numId="6">
    <w:abstractNumId w:val="6"/>
  </w:num>
  <w:num w:numId="7">
    <w:abstractNumId w:val="17"/>
  </w:num>
  <w:num w:numId="8">
    <w:abstractNumId w:val="16"/>
  </w:num>
  <w:num w:numId="9">
    <w:abstractNumId w:val="8"/>
  </w:num>
  <w:num w:numId="10">
    <w:abstractNumId w:val="13"/>
  </w:num>
  <w:num w:numId="11">
    <w:abstractNumId w:val="3"/>
  </w:num>
  <w:num w:numId="12">
    <w:abstractNumId w:val="2"/>
  </w:num>
  <w:num w:numId="13">
    <w:abstractNumId w:val="21"/>
  </w:num>
  <w:num w:numId="14">
    <w:abstractNumId w:val="18"/>
  </w:num>
  <w:num w:numId="15">
    <w:abstractNumId w:val="20"/>
  </w:num>
  <w:num w:numId="16">
    <w:abstractNumId w:val="22"/>
  </w:num>
  <w:num w:numId="17">
    <w:abstractNumId w:val="15"/>
  </w:num>
  <w:num w:numId="18">
    <w:abstractNumId w:val="1"/>
  </w:num>
  <w:num w:numId="19">
    <w:abstractNumId w:val="19"/>
  </w:num>
  <w:num w:numId="20">
    <w:abstractNumId w:val="9"/>
  </w:num>
  <w:num w:numId="21">
    <w:abstractNumId w:val="12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6F"/>
    <w:rsid w:val="00007AE2"/>
    <w:rsid w:val="000440E5"/>
    <w:rsid w:val="0009566F"/>
    <w:rsid w:val="00112536"/>
    <w:rsid w:val="001633F7"/>
    <w:rsid w:val="00166D75"/>
    <w:rsid w:val="001737D9"/>
    <w:rsid w:val="00190FBD"/>
    <w:rsid w:val="001944CC"/>
    <w:rsid w:val="001A123C"/>
    <w:rsid w:val="00254247"/>
    <w:rsid w:val="00286530"/>
    <w:rsid w:val="00287BA5"/>
    <w:rsid w:val="003518A5"/>
    <w:rsid w:val="00353CEC"/>
    <w:rsid w:val="00490ABE"/>
    <w:rsid w:val="004C7655"/>
    <w:rsid w:val="004D5D72"/>
    <w:rsid w:val="004F69FB"/>
    <w:rsid w:val="005258B1"/>
    <w:rsid w:val="00701356"/>
    <w:rsid w:val="007828CB"/>
    <w:rsid w:val="007938FD"/>
    <w:rsid w:val="007B3D55"/>
    <w:rsid w:val="00836334"/>
    <w:rsid w:val="008C67E4"/>
    <w:rsid w:val="00901621"/>
    <w:rsid w:val="00955E34"/>
    <w:rsid w:val="00A1088A"/>
    <w:rsid w:val="00A31A47"/>
    <w:rsid w:val="00AD5A4F"/>
    <w:rsid w:val="00B006DD"/>
    <w:rsid w:val="00B1671D"/>
    <w:rsid w:val="00B95D48"/>
    <w:rsid w:val="00BC5E29"/>
    <w:rsid w:val="00C6388E"/>
    <w:rsid w:val="00CA2B0C"/>
    <w:rsid w:val="00CC5A88"/>
    <w:rsid w:val="00CE3CD8"/>
    <w:rsid w:val="00D10E17"/>
    <w:rsid w:val="00D34CCD"/>
    <w:rsid w:val="00DA2F14"/>
    <w:rsid w:val="00DB7101"/>
    <w:rsid w:val="00DF7AF0"/>
    <w:rsid w:val="00E1223F"/>
    <w:rsid w:val="00E5376C"/>
    <w:rsid w:val="00F0798A"/>
    <w:rsid w:val="00F52A85"/>
    <w:rsid w:val="00FA5093"/>
    <w:rsid w:val="00FB33D6"/>
    <w:rsid w:val="00FD6CEA"/>
    <w:rsid w:val="0D8ED42A"/>
    <w:rsid w:val="15B7CA5C"/>
    <w:rsid w:val="28E72905"/>
    <w:rsid w:val="2A2FB3C5"/>
    <w:rsid w:val="2A70F0CE"/>
    <w:rsid w:val="2E8057E7"/>
    <w:rsid w:val="2F2A2E34"/>
    <w:rsid w:val="3E0A8F8E"/>
    <w:rsid w:val="456A7080"/>
    <w:rsid w:val="461DD840"/>
    <w:rsid w:val="4CFF5318"/>
    <w:rsid w:val="5D51C5B5"/>
    <w:rsid w:val="641DDCB1"/>
    <w:rsid w:val="69230874"/>
    <w:rsid w:val="7AEA6196"/>
    <w:rsid w:val="7E4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8909"/>
  <w15:chartTrackingRefBased/>
  <w15:docId w15:val="{0AB7B695-D040-4445-BE59-03D6850A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1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10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3CD8"/>
    <w:pPr>
      <w:spacing w:after="0" w:line="240" w:lineRule="auto"/>
    </w:pPr>
    <w:rPr>
      <w:rFonts w:ascii="Arial" w:hAnsi="Arial"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CD8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E3CD8"/>
    <w:rPr>
      <w:vertAlign w:val="superscript"/>
    </w:rPr>
  </w:style>
  <w:style w:type="table" w:styleId="TableGrid">
    <w:name w:val="Table Grid"/>
    <w:basedOn w:val="TableNormal"/>
    <w:uiPriority w:val="39"/>
    <w:rsid w:val="008C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07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AE2"/>
  </w:style>
  <w:style w:type="paragraph" w:styleId="Footer">
    <w:name w:val="footer"/>
    <w:basedOn w:val="Normal"/>
    <w:link w:val="FooterChar"/>
    <w:uiPriority w:val="99"/>
    <w:semiHidden/>
    <w:unhideWhenUsed/>
    <w:rsid w:val="00007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6e0f16-5ef2-4e3a-86e8-dcc1aa3d9b94">
      <UserInfo>
        <DisplayName>Declan Reilly</DisplayName>
        <AccountId>26</AccountId>
        <AccountType/>
      </UserInfo>
    </SharedWithUsers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6edfb8d6c39ff8fd08fc33f657c9b674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27069acabaaeceeef7975315475a8bdd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B100-86A5-4BFA-A5D2-992FDB25E3BB}">
  <ds:schemaRefs>
    <ds:schemaRef ds:uri="http://schemas.microsoft.com/office/2006/metadata/properties"/>
    <ds:schemaRef ds:uri="http://schemas.microsoft.com/office/infopath/2007/PartnerControls"/>
    <ds:schemaRef ds:uri="2d6e0f16-5ef2-4e3a-86e8-dcc1aa3d9b94"/>
  </ds:schemaRefs>
</ds:datastoreItem>
</file>

<file path=customXml/itemProps2.xml><?xml version="1.0" encoding="utf-8"?>
<ds:datastoreItem xmlns:ds="http://schemas.openxmlformats.org/officeDocument/2006/customXml" ds:itemID="{AD183BCB-8E0C-46F5-A4DA-BADDA3E421E6}"/>
</file>

<file path=customXml/itemProps3.xml><?xml version="1.0" encoding="utf-8"?>
<ds:datastoreItem xmlns:ds="http://schemas.openxmlformats.org/officeDocument/2006/customXml" ds:itemID="{88B9389F-F7A7-4F52-BF90-EE6FC4FCD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DD01B-8AAB-4A0B-BD3F-AAE91F5F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Doyle</dc:creator>
  <cp:keywords/>
  <dc:description/>
  <cp:lastModifiedBy>Alison Doyle</cp:lastModifiedBy>
  <cp:revision>3</cp:revision>
  <dcterms:created xsi:type="dcterms:W3CDTF">2020-05-21T15:54:00Z</dcterms:created>
  <dcterms:modified xsi:type="dcterms:W3CDTF">2020-05-21T16:14:00Z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</Properties>
</file>