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7678" w14:textId="77777777" w:rsidR="00E275EF" w:rsidRPr="00E275EF" w:rsidRDefault="00E275EF" w:rsidP="00E275EF">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E275EF">
        <w:rPr>
          <w:rFonts w:ascii="Times New Roman" w:eastAsia="Times New Roman" w:hAnsi="Times New Roman" w:cs="Times New Roman"/>
          <w:b/>
          <w:bCs/>
          <w:kern w:val="0"/>
          <w:sz w:val="27"/>
          <w:szCs w:val="27"/>
          <w:lang w:eastAsia="en-GB"/>
          <w14:ligatures w14:val="none"/>
        </w:rPr>
        <w:t>Guidelines for Take-Home Tests</w:t>
      </w:r>
    </w:p>
    <w:p w14:paraId="27838880" w14:textId="77777777" w:rsidR="00E275EF" w:rsidRPr="00E275EF" w:rsidRDefault="00E275EF" w:rsidP="00E275EF">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E275EF">
        <w:rPr>
          <w:rFonts w:ascii="Times New Roman" w:eastAsia="Times New Roman" w:hAnsi="Times New Roman" w:cs="Times New Roman"/>
          <w:b/>
          <w:bCs/>
          <w:kern w:val="0"/>
          <w:lang w:eastAsia="en-GB"/>
          <w14:ligatures w14:val="none"/>
        </w:rPr>
        <w:t>1. Purpose</w:t>
      </w:r>
    </w:p>
    <w:p w14:paraId="7C186519" w14:textId="77777777" w:rsidR="00E275EF" w:rsidRPr="00E275EF" w:rsidRDefault="00E275EF" w:rsidP="00E275EF">
      <w:p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kern w:val="0"/>
          <w:lang w:eastAsia="en-GB"/>
          <w14:ligatures w14:val="none"/>
        </w:rPr>
        <w:t>To provide an exam format that accommodates students who require more time due to processing disorders, mental health conditions, or other disabilities that impact concentration and stamina, allowing them to complete exams in a controlled environment that is conducive to their learning and performance.</w:t>
      </w:r>
    </w:p>
    <w:p w14:paraId="4EEB5EAD" w14:textId="77777777" w:rsidR="00E275EF" w:rsidRPr="00E275EF" w:rsidRDefault="00E275EF" w:rsidP="00E275EF">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E275EF">
        <w:rPr>
          <w:rFonts w:ascii="Times New Roman" w:eastAsia="Times New Roman" w:hAnsi="Times New Roman" w:cs="Times New Roman"/>
          <w:b/>
          <w:bCs/>
          <w:kern w:val="0"/>
          <w:lang w:eastAsia="en-GB"/>
          <w14:ligatures w14:val="none"/>
        </w:rPr>
        <w:t>2. Scope</w:t>
      </w:r>
    </w:p>
    <w:p w14:paraId="369BF095" w14:textId="77777777" w:rsidR="00E275EF" w:rsidRPr="00E275EF" w:rsidRDefault="00E275EF" w:rsidP="00E275EF">
      <w:p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b/>
          <w:bCs/>
          <w:kern w:val="0"/>
          <w:lang w:eastAsia="en-GB"/>
          <w14:ligatures w14:val="none"/>
        </w:rPr>
        <w:t>Eligibility:</w:t>
      </w:r>
    </w:p>
    <w:p w14:paraId="176966E3" w14:textId="77777777" w:rsidR="00E275EF" w:rsidRPr="00E275EF" w:rsidRDefault="00E275EF" w:rsidP="00E275EF">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kern w:val="0"/>
          <w:lang w:eastAsia="en-GB"/>
          <w14:ligatures w14:val="none"/>
        </w:rPr>
        <w:t>Applicable to students with documented cognitive disabilities, mental health conditions, chronic health issues, or any condition that substantively impacts their ability to perform under standard timed exam conditions.</w:t>
      </w:r>
    </w:p>
    <w:p w14:paraId="419CD560" w14:textId="77777777" w:rsidR="00E275EF" w:rsidRPr="00E275EF" w:rsidRDefault="00E275EF" w:rsidP="00E275EF">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kern w:val="0"/>
          <w:lang w:eastAsia="en-GB"/>
          <w14:ligatures w14:val="none"/>
        </w:rPr>
        <w:t>Suitable for students who benefit from a low-stress environment, where they can manage their health needs concurrently with their exam duties.</w:t>
      </w:r>
    </w:p>
    <w:p w14:paraId="38B2A595" w14:textId="77777777" w:rsidR="00E275EF" w:rsidRPr="00E275EF" w:rsidRDefault="00E275EF" w:rsidP="00E275EF">
      <w:p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b/>
          <w:bCs/>
          <w:kern w:val="0"/>
          <w:lang w:eastAsia="en-GB"/>
          <w14:ligatures w14:val="none"/>
        </w:rPr>
        <w:t>Application Process:</w:t>
      </w:r>
    </w:p>
    <w:p w14:paraId="38871993" w14:textId="77777777" w:rsidR="00E275EF" w:rsidRPr="00E275EF" w:rsidRDefault="00E275EF" w:rsidP="00E275EF">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kern w:val="0"/>
          <w:lang w:eastAsia="en-GB"/>
          <w14:ligatures w14:val="none"/>
        </w:rPr>
        <w:t>Students must submit a formal request to Disability Services. This request should include:</w:t>
      </w:r>
    </w:p>
    <w:p w14:paraId="31ECEB14" w14:textId="77777777" w:rsidR="00E275EF" w:rsidRPr="00E275EF" w:rsidRDefault="00E275EF" w:rsidP="00E275EF">
      <w:pPr>
        <w:numPr>
          <w:ilvl w:val="1"/>
          <w:numId w:val="2"/>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kern w:val="0"/>
          <w:lang w:eastAsia="en-GB"/>
          <w14:ligatures w14:val="none"/>
        </w:rPr>
        <w:t>A detailed description of their disability as diagnosed by a qualified health professional.</w:t>
      </w:r>
    </w:p>
    <w:p w14:paraId="69032D76" w14:textId="77777777" w:rsidR="00E275EF" w:rsidRPr="00E275EF" w:rsidRDefault="00E275EF" w:rsidP="00E275EF">
      <w:pPr>
        <w:numPr>
          <w:ilvl w:val="1"/>
          <w:numId w:val="2"/>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kern w:val="0"/>
          <w:lang w:eastAsia="en-GB"/>
          <w14:ligatures w14:val="none"/>
        </w:rPr>
        <w:t>An explanation of how the disability affects their exam performance.</w:t>
      </w:r>
    </w:p>
    <w:p w14:paraId="39F407D8" w14:textId="77777777" w:rsidR="00E275EF" w:rsidRPr="00E275EF" w:rsidRDefault="00E275EF" w:rsidP="00E275EF">
      <w:pPr>
        <w:numPr>
          <w:ilvl w:val="1"/>
          <w:numId w:val="2"/>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kern w:val="0"/>
          <w:lang w:eastAsia="en-GB"/>
          <w14:ligatures w14:val="none"/>
        </w:rPr>
        <w:t>Medical or psychological evaluations that support the accommodations requested.</w:t>
      </w:r>
    </w:p>
    <w:p w14:paraId="61DDCC99" w14:textId="77777777" w:rsidR="00E275EF" w:rsidRPr="00E275EF" w:rsidRDefault="00E275EF" w:rsidP="00E275EF">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kern w:val="0"/>
          <w:lang w:eastAsia="en-GB"/>
          <w14:ligatures w14:val="none"/>
        </w:rPr>
        <w:t>The application should be submitted well in advance of the exam date—typically at the beginning of the semester or as soon as the course syllabus is available.</w:t>
      </w:r>
    </w:p>
    <w:p w14:paraId="14FEEF56" w14:textId="77777777" w:rsidR="00E275EF" w:rsidRPr="00E275EF" w:rsidRDefault="00E275EF" w:rsidP="00E275EF">
      <w:p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b/>
          <w:bCs/>
          <w:kern w:val="0"/>
          <w:lang w:eastAsia="en-GB"/>
          <w14:ligatures w14:val="none"/>
        </w:rPr>
        <w:t>Approval:</w:t>
      </w:r>
    </w:p>
    <w:p w14:paraId="13308359" w14:textId="77777777" w:rsidR="00E275EF" w:rsidRPr="00E275EF" w:rsidRDefault="00E275EF" w:rsidP="00E275EF">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kern w:val="0"/>
          <w:lang w:eastAsia="en-GB"/>
          <w14:ligatures w14:val="none"/>
        </w:rPr>
        <w:t>The Disability Services office will review each application in consultation with the course instructor to determine the appropriateness of the accommodation.</w:t>
      </w:r>
    </w:p>
    <w:p w14:paraId="472B9D49" w14:textId="77777777" w:rsidR="00E275EF" w:rsidRPr="00E275EF" w:rsidRDefault="00E275EF" w:rsidP="00E275EF">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kern w:val="0"/>
          <w:lang w:eastAsia="en-GB"/>
          <w14:ligatures w14:val="none"/>
        </w:rPr>
        <w:t>Considerations will include the nature of the course, the type of examination traditionally used, and the potential for maintaining academic integrity.</w:t>
      </w:r>
    </w:p>
    <w:p w14:paraId="6F3DDCF2" w14:textId="77777777" w:rsidR="00E275EF" w:rsidRPr="00E275EF" w:rsidRDefault="00E275EF" w:rsidP="00E275EF">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kern w:val="0"/>
          <w:lang w:eastAsia="en-GB"/>
          <w14:ligatures w14:val="none"/>
        </w:rPr>
        <w:t>Approval will be granted based on a comprehensive assessment of the student's needs and the course requirements.</w:t>
      </w:r>
    </w:p>
    <w:p w14:paraId="3352318B" w14:textId="77777777" w:rsidR="00E275EF" w:rsidRPr="00E275EF" w:rsidRDefault="00E275EF" w:rsidP="00E275EF">
      <w:p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b/>
          <w:bCs/>
          <w:kern w:val="0"/>
          <w:lang w:eastAsia="en-GB"/>
          <w14:ligatures w14:val="none"/>
        </w:rPr>
        <w:t>Exam Format:</w:t>
      </w:r>
    </w:p>
    <w:p w14:paraId="73435E43" w14:textId="77777777" w:rsidR="00E275EF" w:rsidRPr="00E275EF" w:rsidRDefault="00E275EF" w:rsidP="00E275EF">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b/>
          <w:bCs/>
          <w:kern w:val="0"/>
          <w:lang w:eastAsia="en-GB"/>
          <w14:ligatures w14:val="none"/>
        </w:rPr>
        <w:t>Design of Questions:</w:t>
      </w:r>
      <w:r w:rsidRPr="00E275EF">
        <w:rPr>
          <w:rFonts w:ascii="Times New Roman" w:eastAsia="Times New Roman" w:hAnsi="Times New Roman" w:cs="Times New Roman"/>
          <w:kern w:val="0"/>
          <w:lang w:eastAsia="en-GB"/>
          <w14:ligatures w14:val="none"/>
        </w:rPr>
        <w:t xml:space="preserve"> The exam should consist of questions that require deep analysis, critical thinking, and application of knowledge, suitable for the extended time format.</w:t>
      </w:r>
    </w:p>
    <w:p w14:paraId="7A841617" w14:textId="77777777" w:rsidR="00E275EF" w:rsidRPr="00E275EF" w:rsidRDefault="00E275EF" w:rsidP="00E275EF">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b/>
          <w:bCs/>
          <w:kern w:val="0"/>
          <w:lang w:eastAsia="en-GB"/>
          <w14:ligatures w14:val="none"/>
        </w:rPr>
        <w:t>Duration:</w:t>
      </w:r>
      <w:r w:rsidRPr="00E275EF">
        <w:rPr>
          <w:rFonts w:ascii="Times New Roman" w:eastAsia="Times New Roman" w:hAnsi="Times New Roman" w:cs="Times New Roman"/>
          <w:kern w:val="0"/>
          <w:lang w:eastAsia="en-GB"/>
          <w14:ligatures w14:val="none"/>
        </w:rPr>
        <w:t xml:space="preserve"> The duration allowed for the take-home exam should be clearly defined, typically ranging from 24 hours to several days, based on the complexity of the questions and the usual standards of the discipline.</w:t>
      </w:r>
    </w:p>
    <w:p w14:paraId="385063F8" w14:textId="77777777" w:rsidR="00E275EF" w:rsidRPr="00E275EF" w:rsidRDefault="00E275EF" w:rsidP="00E275EF">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b/>
          <w:bCs/>
          <w:kern w:val="0"/>
          <w:lang w:eastAsia="en-GB"/>
          <w14:ligatures w14:val="none"/>
        </w:rPr>
        <w:t>Guidelines on Collaboration and Research:</w:t>
      </w:r>
    </w:p>
    <w:p w14:paraId="7F18056B" w14:textId="77777777" w:rsidR="00E275EF" w:rsidRPr="00E275EF" w:rsidRDefault="00E275EF" w:rsidP="00E275EF">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kern w:val="0"/>
          <w:lang w:eastAsia="en-GB"/>
          <w14:ligatures w14:val="none"/>
        </w:rPr>
        <w:lastRenderedPageBreak/>
        <w:t>Explicit instructions will be provided regarding what types of resources can be consulted (e.g., textbooks, online resources, lecture notes).</w:t>
      </w:r>
    </w:p>
    <w:p w14:paraId="5794E264" w14:textId="77777777" w:rsidR="00E275EF" w:rsidRPr="00E275EF" w:rsidRDefault="00E275EF" w:rsidP="00E275EF">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kern w:val="0"/>
          <w:lang w:eastAsia="en-GB"/>
          <w14:ligatures w14:val="none"/>
        </w:rPr>
        <w:t>Rules about collaboration with peers or others will be clearly stated to avoid any academic dishonesty.</w:t>
      </w:r>
    </w:p>
    <w:p w14:paraId="05BDEE5F" w14:textId="77777777" w:rsidR="00E275EF" w:rsidRPr="00E275EF" w:rsidRDefault="00E275EF" w:rsidP="00E275EF">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kern w:val="0"/>
          <w:lang w:eastAsia="en-GB"/>
          <w14:ligatures w14:val="none"/>
        </w:rPr>
        <w:t>Students will be required to cite all sources and conform to academic integrity policies as specified by the university.</w:t>
      </w:r>
    </w:p>
    <w:p w14:paraId="626E7665" w14:textId="77777777" w:rsidR="00E275EF" w:rsidRPr="00E275EF" w:rsidRDefault="00E275EF" w:rsidP="00E275EF">
      <w:p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b/>
          <w:bCs/>
          <w:kern w:val="0"/>
          <w:lang w:eastAsia="en-GB"/>
          <w14:ligatures w14:val="none"/>
        </w:rPr>
        <w:t>Conducting the Exam:</w:t>
      </w:r>
    </w:p>
    <w:p w14:paraId="42C0F043" w14:textId="77777777" w:rsidR="00E275EF" w:rsidRPr="00E275EF" w:rsidRDefault="00E275EF" w:rsidP="00E275EF">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b/>
          <w:bCs/>
          <w:kern w:val="0"/>
          <w:lang w:eastAsia="en-GB"/>
          <w14:ligatures w14:val="none"/>
        </w:rPr>
        <w:t>Submission Procedures:</w:t>
      </w:r>
      <w:r w:rsidRPr="00E275EF">
        <w:rPr>
          <w:rFonts w:ascii="Times New Roman" w:eastAsia="Times New Roman" w:hAnsi="Times New Roman" w:cs="Times New Roman"/>
          <w:kern w:val="0"/>
          <w:lang w:eastAsia="en-GB"/>
          <w14:ligatures w14:val="none"/>
        </w:rPr>
        <w:t xml:space="preserve"> Detailed procedures for submitting the completed exam will be outlined. These may include email submissions, uploads to a designated learning management system, or physical submission to a specific location.</w:t>
      </w:r>
    </w:p>
    <w:p w14:paraId="7ECDFF92" w14:textId="77777777" w:rsidR="00E275EF" w:rsidRPr="00E275EF" w:rsidRDefault="00E275EF" w:rsidP="00E275EF">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b/>
          <w:bCs/>
          <w:kern w:val="0"/>
          <w:lang w:eastAsia="en-GB"/>
          <w14:ligatures w14:val="none"/>
        </w:rPr>
        <w:t>Security Measures:</w:t>
      </w:r>
      <w:r w:rsidRPr="00E275EF">
        <w:rPr>
          <w:rFonts w:ascii="Times New Roman" w:eastAsia="Times New Roman" w:hAnsi="Times New Roman" w:cs="Times New Roman"/>
          <w:kern w:val="0"/>
          <w:lang w:eastAsia="en-GB"/>
          <w14:ligatures w14:val="none"/>
        </w:rPr>
        <w:t xml:space="preserve"> To maintain the integrity of the exam, random checks or follow-up viva voce might be employed to verify that the student's work reflects their understanding and capabilities.</w:t>
      </w:r>
    </w:p>
    <w:p w14:paraId="3FD27DF3" w14:textId="77777777" w:rsidR="00E275EF" w:rsidRPr="00E275EF" w:rsidRDefault="00E275EF" w:rsidP="00E275EF">
      <w:p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b/>
          <w:bCs/>
          <w:kern w:val="0"/>
          <w:lang w:eastAsia="en-GB"/>
          <w14:ligatures w14:val="none"/>
        </w:rPr>
        <w:t>Support and Resources:</w:t>
      </w:r>
    </w:p>
    <w:p w14:paraId="09369B23" w14:textId="77777777" w:rsidR="00E275EF" w:rsidRPr="00E275EF" w:rsidRDefault="00E275EF" w:rsidP="00E275EF">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kern w:val="0"/>
          <w:lang w:eastAsia="en-GB"/>
          <w14:ligatures w14:val="none"/>
        </w:rPr>
        <w:t>Disability Services should provide resources on effective take-home exam strategies, including time management, stress reduction techniques, and academic integrity.</w:t>
      </w:r>
    </w:p>
    <w:p w14:paraId="0EEA489D" w14:textId="77777777" w:rsidR="00E275EF" w:rsidRPr="00E275EF" w:rsidRDefault="00E275EF" w:rsidP="00E275EF">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kern w:val="0"/>
          <w:lang w:eastAsia="en-GB"/>
          <w14:ligatures w14:val="none"/>
        </w:rPr>
        <w:t>Students should have access to technical support if digital platforms are required for submission or exam completion.</w:t>
      </w:r>
    </w:p>
    <w:p w14:paraId="4CF059AB" w14:textId="77777777" w:rsidR="00E275EF" w:rsidRPr="00E275EF" w:rsidRDefault="00E275EF" w:rsidP="00E275EF">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E275EF">
        <w:rPr>
          <w:rFonts w:ascii="Times New Roman" w:eastAsia="Times New Roman" w:hAnsi="Times New Roman" w:cs="Times New Roman"/>
          <w:b/>
          <w:bCs/>
          <w:kern w:val="0"/>
          <w:lang w:eastAsia="en-GB"/>
          <w14:ligatures w14:val="none"/>
        </w:rPr>
        <w:t>3. Post-Exam Process</w:t>
      </w:r>
    </w:p>
    <w:p w14:paraId="3BACDC86" w14:textId="77777777" w:rsidR="00E275EF" w:rsidRPr="00E275EF" w:rsidRDefault="00E275EF" w:rsidP="00E275EF">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b/>
          <w:bCs/>
          <w:kern w:val="0"/>
          <w:lang w:eastAsia="en-GB"/>
          <w14:ligatures w14:val="none"/>
        </w:rPr>
        <w:t>Feedback:</w:t>
      </w:r>
      <w:r w:rsidRPr="00E275EF">
        <w:rPr>
          <w:rFonts w:ascii="Times New Roman" w:eastAsia="Times New Roman" w:hAnsi="Times New Roman" w:cs="Times New Roman"/>
          <w:kern w:val="0"/>
          <w:lang w:eastAsia="en-GB"/>
          <w14:ligatures w14:val="none"/>
        </w:rPr>
        <w:t xml:space="preserve"> Timely and constructive feedback should be provided to help students understand their performance and areas of improvement.</w:t>
      </w:r>
    </w:p>
    <w:p w14:paraId="7194CDA1" w14:textId="77777777" w:rsidR="00E275EF" w:rsidRPr="00E275EF" w:rsidRDefault="00E275EF" w:rsidP="00E275EF">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b/>
          <w:bCs/>
          <w:kern w:val="0"/>
          <w:lang w:eastAsia="en-GB"/>
          <w14:ligatures w14:val="none"/>
        </w:rPr>
        <w:t>Review Process:</w:t>
      </w:r>
      <w:r w:rsidRPr="00E275EF">
        <w:rPr>
          <w:rFonts w:ascii="Times New Roman" w:eastAsia="Times New Roman" w:hAnsi="Times New Roman" w:cs="Times New Roman"/>
          <w:kern w:val="0"/>
          <w:lang w:eastAsia="en-GB"/>
          <w14:ligatures w14:val="none"/>
        </w:rPr>
        <w:t xml:space="preserve"> If a student feels their performance was adversely affected by inadequate accommodations, a review process should be available to reassess their needs and the accommodations provided.</w:t>
      </w:r>
    </w:p>
    <w:p w14:paraId="74A1883B" w14:textId="77777777" w:rsidR="00E275EF" w:rsidRPr="00E275EF" w:rsidRDefault="00E275EF" w:rsidP="00E275EF">
      <w:pPr>
        <w:spacing w:before="100" w:beforeAutospacing="1" w:after="100" w:afterAutospacing="1"/>
        <w:rPr>
          <w:rFonts w:ascii="Times New Roman" w:eastAsia="Times New Roman" w:hAnsi="Times New Roman" w:cs="Times New Roman"/>
          <w:kern w:val="0"/>
          <w:lang w:eastAsia="en-GB"/>
          <w14:ligatures w14:val="none"/>
        </w:rPr>
      </w:pPr>
      <w:r w:rsidRPr="00E275EF">
        <w:rPr>
          <w:rFonts w:ascii="Times New Roman" w:eastAsia="Times New Roman" w:hAnsi="Times New Roman" w:cs="Times New Roman"/>
          <w:kern w:val="0"/>
          <w:lang w:eastAsia="en-GB"/>
          <w14:ligatures w14:val="none"/>
        </w:rPr>
        <w:t>By expanding these guidelines, universities can better support students with disabilities by offering them a fair and accommodating exam environment. This detailed approach ensures that all students have the optimal opportunity to demonstrate their academic abilities in a manner that is reflective of their potential, irrespective of their disabilities.</w:t>
      </w:r>
    </w:p>
    <w:p w14:paraId="659DDE71" w14:textId="77777777" w:rsidR="00137313" w:rsidRDefault="00137313"/>
    <w:sectPr w:rsidR="0013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664"/>
    <w:multiLevelType w:val="multilevel"/>
    <w:tmpl w:val="3A08D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A6005"/>
    <w:multiLevelType w:val="multilevel"/>
    <w:tmpl w:val="D17AA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6201F"/>
    <w:multiLevelType w:val="multilevel"/>
    <w:tmpl w:val="E102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A6DA8"/>
    <w:multiLevelType w:val="multilevel"/>
    <w:tmpl w:val="4D92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31807"/>
    <w:multiLevelType w:val="multilevel"/>
    <w:tmpl w:val="DB66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F6A54"/>
    <w:multiLevelType w:val="multilevel"/>
    <w:tmpl w:val="AC80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968AB"/>
    <w:multiLevelType w:val="multilevel"/>
    <w:tmpl w:val="5E40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974424">
    <w:abstractNumId w:val="6"/>
  </w:num>
  <w:num w:numId="2" w16cid:durableId="1896313320">
    <w:abstractNumId w:val="0"/>
  </w:num>
  <w:num w:numId="3" w16cid:durableId="1449084279">
    <w:abstractNumId w:val="2"/>
  </w:num>
  <w:num w:numId="4" w16cid:durableId="1763604049">
    <w:abstractNumId w:val="1"/>
  </w:num>
  <w:num w:numId="5" w16cid:durableId="1602954921">
    <w:abstractNumId w:val="4"/>
  </w:num>
  <w:num w:numId="6" w16cid:durableId="839930506">
    <w:abstractNumId w:val="5"/>
  </w:num>
  <w:num w:numId="7" w16cid:durableId="208540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EF"/>
    <w:rsid w:val="00137313"/>
    <w:rsid w:val="00287E9B"/>
    <w:rsid w:val="007E7985"/>
    <w:rsid w:val="0080268B"/>
    <w:rsid w:val="008D3F63"/>
    <w:rsid w:val="00B65C35"/>
    <w:rsid w:val="00E275EF"/>
    <w:rsid w:val="00EA77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1847"/>
  <w15:chartTrackingRefBased/>
  <w15:docId w15:val="{2E9B18A5-3D9F-5B42-8DAB-B659CCE9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275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275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5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5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5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5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5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5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5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275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275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5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5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5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5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5EF"/>
    <w:rPr>
      <w:rFonts w:eastAsiaTheme="majorEastAsia" w:cstheme="majorBidi"/>
      <w:color w:val="272727" w:themeColor="text1" w:themeTint="D8"/>
    </w:rPr>
  </w:style>
  <w:style w:type="paragraph" w:styleId="Title">
    <w:name w:val="Title"/>
    <w:basedOn w:val="Normal"/>
    <w:next w:val="Normal"/>
    <w:link w:val="TitleChar"/>
    <w:uiPriority w:val="10"/>
    <w:qFormat/>
    <w:rsid w:val="00E275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5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5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5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5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75EF"/>
    <w:rPr>
      <w:i/>
      <w:iCs/>
      <w:color w:val="404040" w:themeColor="text1" w:themeTint="BF"/>
    </w:rPr>
  </w:style>
  <w:style w:type="paragraph" w:styleId="ListParagraph">
    <w:name w:val="List Paragraph"/>
    <w:basedOn w:val="Normal"/>
    <w:uiPriority w:val="34"/>
    <w:qFormat/>
    <w:rsid w:val="00E275EF"/>
    <w:pPr>
      <w:ind w:left="720"/>
      <w:contextualSpacing/>
    </w:pPr>
  </w:style>
  <w:style w:type="character" w:styleId="IntenseEmphasis">
    <w:name w:val="Intense Emphasis"/>
    <w:basedOn w:val="DefaultParagraphFont"/>
    <w:uiPriority w:val="21"/>
    <w:qFormat/>
    <w:rsid w:val="00E275EF"/>
    <w:rPr>
      <w:i/>
      <w:iCs/>
      <w:color w:val="0F4761" w:themeColor="accent1" w:themeShade="BF"/>
    </w:rPr>
  </w:style>
  <w:style w:type="paragraph" w:styleId="IntenseQuote">
    <w:name w:val="Intense Quote"/>
    <w:basedOn w:val="Normal"/>
    <w:next w:val="Normal"/>
    <w:link w:val="IntenseQuoteChar"/>
    <w:uiPriority w:val="30"/>
    <w:qFormat/>
    <w:rsid w:val="00E27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5EF"/>
    <w:rPr>
      <w:i/>
      <w:iCs/>
      <w:color w:val="0F4761" w:themeColor="accent1" w:themeShade="BF"/>
    </w:rPr>
  </w:style>
  <w:style w:type="character" w:styleId="IntenseReference">
    <w:name w:val="Intense Reference"/>
    <w:basedOn w:val="DefaultParagraphFont"/>
    <w:uiPriority w:val="32"/>
    <w:qFormat/>
    <w:rsid w:val="00E275EF"/>
    <w:rPr>
      <w:b/>
      <w:bCs/>
      <w:smallCaps/>
      <w:color w:val="0F4761" w:themeColor="accent1" w:themeShade="BF"/>
      <w:spacing w:val="5"/>
    </w:rPr>
  </w:style>
  <w:style w:type="paragraph" w:styleId="NormalWeb">
    <w:name w:val="Normal (Web)"/>
    <w:basedOn w:val="Normal"/>
    <w:uiPriority w:val="99"/>
    <w:semiHidden/>
    <w:unhideWhenUsed/>
    <w:rsid w:val="00E275E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27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17BBDB-BBA0-4B94-A24B-3B0EF99EC1D1}"/>
</file>

<file path=customXml/itemProps2.xml><?xml version="1.0" encoding="utf-8"?>
<ds:datastoreItem xmlns:ds="http://schemas.openxmlformats.org/officeDocument/2006/customXml" ds:itemID="{09547A53-1B3A-4B02-8189-40AA7ECE2379}"/>
</file>

<file path=customXml/itemProps3.xml><?xml version="1.0" encoding="utf-8"?>
<ds:datastoreItem xmlns:ds="http://schemas.openxmlformats.org/officeDocument/2006/customXml" ds:itemID="{89C71B89-461D-44AE-B483-4E3F027AFFC9}"/>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2024-04-16T19:09:00Z</dcterms:created>
  <dcterms:modified xsi:type="dcterms:W3CDTF">2024-04-16T19:11:00Z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